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EED6" w14:textId="77777777" w:rsidR="00334C7C" w:rsidRDefault="00334C7C" w:rsidP="00334C7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2AD82F10" w14:textId="76AA5481" w:rsidR="00E54E9D" w:rsidRPr="00B86C5F" w:rsidRDefault="006C23E6" w:rsidP="00E54E9D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86C5F">
        <w:rPr>
          <w:rFonts w:cs="Arial"/>
          <w:b/>
          <w:bCs/>
          <w:iCs/>
          <w:color w:val="000000" w:themeColor="text1"/>
        </w:rPr>
        <w:t xml:space="preserve">Extraordinary Parish Council </w:t>
      </w:r>
      <w:r w:rsidR="00E54E9D" w:rsidRPr="00B86C5F">
        <w:rPr>
          <w:rFonts w:cs="Arial"/>
          <w:b/>
          <w:bCs/>
          <w:iCs/>
          <w:color w:val="000000" w:themeColor="text1"/>
        </w:rPr>
        <w:t xml:space="preserve">Meeting to be held on Tuesday </w:t>
      </w:r>
      <w:r w:rsidR="00F96FEA" w:rsidRPr="00B86C5F">
        <w:rPr>
          <w:rFonts w:cs="Arial"/>
          <w:b/>
          <w:bCs/>
          <w:iCs/>
          <w:color w:val="000000" w:themeColor="text1"/>
        </w:rPr>
        <w:t>7</w:t>
      </w:r>
      <w:r w:rsidR="00E54E9D" w:rsidRPr="00B86C5F">
        <w:rPr>
          <w:rFonts w:cs="Arial"/>
          <w:b/>
          <w:bCs/>
          <w:iCs/>
          <w:color w:val="000000" w:themeColor="text1"/>
          <w:vertAlign w:val="superscript"/>
        </w:rPr>
        <w:t>th</w:t>
      </w:r>
      <w:r w:rsidR="00E54E9D" w:rsidRPr="00B86C5F">
        <w:rPr>
          <w:rFonts w:cs="Arial"/>
          <w:b/>
          <w:bCs/>
          <w:iCs/>
          <w:color w:val="000000" w:themeColor="text1"/>
        </w:rPr>
        <w:t xml:space="preserve"> </w:t>
      </w:r>
      <w:r w:rsidR="00F96FEA" w:rsidRPr="00B86C5F">
        <w:rPr>
          <w:rFonts w:cs="Arial"/>
          <w:b/>
          <w:bCs/>
          <w:iCs/>
          <w:color w:val="000000" w:themeColor="text1"/>
        </w:rPr>
        <w:t>July</w:t>
      </w:r>
      <w:r w:rsidR="00E54E9D" w:rsidRPr="00B86C5F">
        <w:rPr>
          <w:rFonts w:cs="Arial"/>
          <w:b/>
          <w:bCs/>
          <w:iCs/>
          <w:color w:val="000000" w:themeColor="text1"/>
        </w:rPr>
        <w:t xml:space="preserve"> 2020 at </w:t>
      </w:r>
      <w:r w:rsidR="00F96FEA" w:rsidRPr="00B86C5F">
        <w:rPr>
          <w:rFonts w:cs="Arial"/>
          <w:b/>
          <w:bCs/>
          <w:iCs/>
          <w:color w:val="000000" w:themeColor="text1"/>
        </w:rPr>
        <w:t>7.0</w:t>
      </w:r>
      <w:r w:rsidR="00122FFB" w:rsidRPr="00B86C5F">
        <w:rPr>
          <w:rFonts w:cs="Arial"/>
          <w:b/>
          <w:bCs/>
          <w:iCs/>
          <w:color w:val="000000" w:themeColor="text1"/>
        </w:rPr>
        <w:t>0</w:t>
      </w:r>
      <w:r w:rsidR="00403188" w:rsidRPr="00B86C5F">
        <w:rPr>
          <w:rFonts w:cs="Arial"/>
          <w:b/>
          <w:bCs/>
          <w:iCs/>
          <w:color w:val="000000" w:themeColor="text1"/>
        </w:rPr>
        <w:t xml:space="preserve"> pm </w:t>
      </w:r>
    </w:p>
    <w:p w14:paraId="3E6FFE5E" w14:textId="265AC390" w:rsidR="004C668A" w:rsidRPr="00804569" w:rsidRDefault="00FD66C3" w:rsidP="004C668A">
      <w:pPr>
        <w:rPr>
          <w:rFonts w:eastAsia="Times New Roman"/>
          <w:sz w:val="22"/>
          <w:szCs w:val="22"/>
        </w:rPr>
      </w:pPr>
      <w:r w:rsidRPr="00804569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Members of the Public can join the meeting </w:t>
      </w:r>
      <w:r w:rsidR="00102CA7" w:rsidRPr="00804569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by </w:t>
      </w:r>
      <w:r w:rsidR="00102CA7" w:rsidRPr="00804569">
        <w:rPr>
          <w:rFonts w:eastAsia="Times New Roman"/>
          <w:sz w:val="22"/>
          <w:szCs w:val="22"/>
        </w:rPr>
        <w:t>j</w:t>
      </w:r>
      <w:r w:rsidR="004C668A" w:rsidRPr="00804569">
        <w:rPr>
          <w:rFonts w:eastAsia="Times New Roman"/>
          <w:sz w:val="22"/>
          <w:szCs w:val="22"/>
        </w:rPr>
        <w:t>oin</w:t>
      </w:r>
      <w:r w:rsidR="00102CA7" w:rsidRPr="00804569">
        <w:rPr>
          <w:rFonts w:eastAsia="Times New Roman"/>
          <w:sz w:val="22"/>
          <w:szCs w:val="22"/>
        </w:rPr>
        <w:t>ing</w:t>
      </w:r>
      <w:r w:rsidR="004C668A" w:rsidRPr="00804569">
        <w:rPr>
          <w:rFonts w:eastAsia="Times New Roman"/>
          <w:sz w:val="22"/>
          <w:szCs w:val="22"/>
        </w:rPr>
        <w:t xml:space="preserve"> Zoom </w:t>
      </w:r>
      <w:r w:rsidR="00102CA7" w:rsidRPr="00804569">
        <w:rPr>
          <w:rFonts w:eastAsia="Times New Roman"/>
          <w:sz w:val="22"/>
          <w:szCs w:val="22"/>
        </w:rPr>
        <w:t>on</w:t>
      </w:r>
      <w:r w:rsidR="00CE2E42">
        <w:rPr>
          <w:rFonts w:eastAsia="Times New Roman"/>
          <w:sz w:val="22"/>
          <w:szCs w:val="22"/>
        </w:rPr>
        <w:t xml:space="preserve"> www.zoom.us</w:t>
      </w:r>
    </w:p>
    <w:p w14:paraId="697E2FC4" w14:textId="0F712527" w:rsidR="004C668A" w:rsidRPr="00804569" w:rsidRDefault="004C668A" w:rsidP="004C668A">
      <w:pPr>
        <w:rPr>
          <w:rFonts w:eastAsia="Times New Roman"/>
          <w:sz w:val="22"/>
          <w:szCs w:val="22"/>
        </w:rPr>
      </w:pPr>
      <w:r w:rsidRPr="00804569">
        <w:rPr>
          <w:rFonts w:eastAsia="Times New Roman"/>
          <w:color w:val="222222"/>
          <w:sz w:val="22"/>
          <w:szCs w:val="22"/>
          <w:shd w:val="clear" w:color="auto" w:fill="FFFFFF"/>
        </w:rPr>
        <w:t>Meeting ID: 365 328 3240</w:t>
      </w:r>
      <w:r w:rsidR="005A2538">
        <w:rPr>
          <w:rFonts w:eastAsia="Times New Roman"/>
          <w:color w:val="222222"/>
          <w:sz w:val="22"/>
          <w:szCs w:val="22"/>
        </w:rPr>
        <w:t xml:space="preserve">           </w:t>
      </w:r>
      <w:r w:rsidRPr="00804569">
        <w:rPr>
          <w:rFonts w:eastAsia="Times New Roman"/>
          <w:color w:val="222222"/>
          <w:sz w:val="22"/>
          <w:szCs w:val="22"/>
          <w:shd w:val="clear" w:color="auto" w:fill="FFFFFF"/>
        </w:rPr>
        <w:t>Password: Cotesbach</w:t>
      </w:r>
    </w:p>
    <w:p w14:paraId="04C7636F" w14:textId="0A381F86" w:rsidR="00FD66C3" w:rsidRPr="00804569" w:rsidRDefault="00BD6C16" w:rsidP="00804569">
      <w:pPr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804569">
        <w:rPr>
          <w:rFonts w:eastAsia="Times New Roman" w:cs="Arial"/>
          <w:color w:val="000000"/>
          <w:sz w:val="22"/>
          <w:szCs w:val="22"/>
          <w:shd w:val="clear" w:color="auto" w:fill="FFFFFF"/>
        </w:rPr>
        <w:t>or by phone to 07926 202967</w:t>
      </w:r>
    </w:p>
    <w:p w14:paraId="4874B1BB" w14:textId="7A3EFBA3" w:rsidR="00334C7C" w:rsidRDefault="004439E6" w:rsidP="004439E6">
      <w:pPr>
        <w:widowControl w:val="0"/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  <w:sz w:val="28"/>
          <w:szCs w:val="28"/>
        </w:rPr>
      </w:pPr>
      <w:r>
        <w:rPr>
          <w:rFonts w:cs="Arial"/>
          <w:b/>
          <w:bCs/>
          <w:iCs/>
          <w:color w:val="000000" w:themeColor="text1"/>
          <w:sz w:val="28"/>
          <w:szCs w:val="28"/>
        </w:rPr>
        <w:t xml:space="preserve">                                                      </w:t>
      </w:r>
      <w:r w:rsidR="00334C7C" w:rsidRPr="00FD30B2">
        <w:rPr>
          <w:rFonts w:cs="Arial"/>
          <w:b/>
          <w:bCs/>
          <w:iCs/>
          <w:color w:val="000000" w:themeColor="text1"/>
          <w:sz w:val="28"/>
          <w:szCs w:val="28"/>
        </w:rPr>
        <w:t>Agenda</w:t>
      </w:r>
    </w:p>
    <w:p w14:paraId="3FD33A2F" w14:textId="77777777" w:rsidR="00334C7C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56C0274" w14:textId="77777777" w:rsidR="00334C7C" w:rsidRPr="00586710" w:rsidRDefault="00334C7C" w:rsidP="00334C7C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BA6ECC4" w14:textId="77777777" w:rsidR="00334C7C" w:rsidRPr="00CA58A0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DD5DFC4" w14:textId="77777777" w:rsidR="00334C7C" w:rsidRDefault="00334C7C" w:rsidP="00334C7C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5923C80D" w14:textId="32467D25" w:rsidR="009706ED" w:rsidRDefault="00334C7C" w:rsidP="009706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53BC451" w14:textId="77777777" w:rsidR="009706ED" w:rsidRPr="009706ED" w:rsidRDefault="009706ED" w:rsidP="009706E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609DCE2" w14:textId="41E4A584" w:rsidR="00334C7C" w:rsidRPr="00BF244F" w:rsidRDefault="00334C7C" w:rsidP="009706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F244F">
        <w:rPr>
          <w:rFonts w:cs="Arial"/>
          <w:b/>
          <w:bCs/>
          <w:sz w:val="22"/>
          <w:szCs w:val="22"/>
        </w:rPr>
        <w:t xml:space="preserve">Public Participation </w:t>
      </w:r>
    </w:p>
    <w:p w14:paraId="271F39C3" w14:textId="77777777" w:rsidR="00334C7C" w:rsidRPr="005E59BB" w:rsidRDefault="00334C7C" w:rsidP="007D500C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73F7AC07" w14:textId="16827536" w:rsidR="00334C7C" w:rsidRPr="00AA601A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Times" w:hAnsi="Times" w:cs="Times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Pr="000C30D5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7D500C">
        <w:rPr>
          <w:rFonts w:cs="Times"/>
          <w:b/>
          <w:color w:val="000000" w:themeColor="text1"/>
          <w:sz w:val="22"/>
          <w:szCs w:val="22"/>
        </w:rPr>
        <w:t>1</w:t>
      </w:r>
      <w:r w:rsidR="006C23E6">
        <w:rPr>
          <w:rFonts w:cs="Times"/>
          <w:b/>
          <w:color w:val="000000" w:themeColor="text1"/>
          <w:sz w:val="22"/>
          <w:szCs w:val="22"/>
        </w:rPr>
        <w:t>2</w:t>
      </w:r>
      <w:r w:rsidRPr="00CD4690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6C23E6">
        <w:rPr>
          <w:rFonts w:cs="Times"/>
          <w:b/>
          <w:color w:val="000000" w:themeColor="text1"/>
          <w:sz w:val="22"/>
          <w:szCs w:val="22"/>
        </w:rPr>
        <w:t>May</w:t>
      </w:r>
      <w:r w:rsidRPr="000C30D5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7D500C">
        <w:rPr>
          <w:rFonts w:cs="Times"/>
          <w:b/>
          <w:color w:val="000000" w:themeColor="text1"/>
          <w:sz w:val="22"/>
          <w:szCs w:val="22"/>
        </w:rPr>
        <w:t>20</w:t>
      </w:r>
      <w:r>
        <w:rPr>
          <w:rFonts w:cs="Times"/>
          <w:b/>
          <w:color w:val="000000" w:themeColor="text1"/>
          <w:sz w:val="22"/>
          <w:szCs w:val="22"/>
        </w:rPr>
        <w:t xml:space="preserve">. </w:t>
      </w:r>
    </w:p>
    <w:p w14:paraId="7F8F7F9A" w14:textId="207DC14A" w:rsidR="00334C7C" w:rsidRPr="00960F86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Matters arising from the </w:t>
      </w:r>
      <w:r w:rsidRPr="000C30D5">
        <w:rPr>
          <w:rFonts w:cs="Times"/>
          <w:b/>
          <w:color w:val="000000" w:themeColor="text1"/>
          <w:sz w:val="22"/>
          <w:szCs w:val="22"/>
        </w:rPr>
        <w:t>meeting</w:t>
      </w:r>
      <w:r>
        <w:rPr>
          <w:rFonts w:cs="Times"/>
          <w:b/>
          <w:color w:val="000000" w:themeColor="text1"/>
          <w:sz w:val="22"/>
          <w:szCs w:val="22"/>
        </w:rPr>
        <w:t xml:space="preserve"> on </w:t>
      </w:r>
      <w:r w:rsidR="007D500C">
        <w:rPr>
          <w:rFonts w:cs="Times"/>
          <w:b/>
          <w:color w:val="000000" w:themeColor="text1"/>
          <w:sz w:val="22"/>
          <w:szCs w:val="22"/>
        </w:rPr>
        <w:t>1</w:t>
      </w:r>
      <w:r w:rsidR="006C23E6">
        <w:rPr>
          <w:rFonts w:cs="Times"/>
          <w:b/>
          <w:color w:val="000000" w:themeColor="text1"/>
          <w:sz w:val="22"/>
          <w:szCs w:val="22"/>
        </w:rPr>
        <w:t>2</w:t>
      </w:r>
      <w:r w:rsidRPr="00960F86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6C23E6">
        <w:rPr>
          <w:rFonts w:cs="Times"/>
          <w:b/>
          <w:color w:val="000000" w:themeColor="text1"/>
          <w:sz w:val="22"/>
          <w:szCs w:val="22"/>
        </w:rPr>
        <w:t xml:space="preserve"> May</w:t>
      </w:r>
      <w:r w:rsidR="007D500C">
        <w:rPr>
          <w:rFonts w:cs="Times"/>
          <w:b/>
          <w:color w:val="000000" w:themeColor="text1"/>
          <w:sz w:val="22"/>
          <w:szCs w:val="22"/>
        </w:rPr>
        <w:t xml:space="preserve"> 2020</w:t>
      </w:r>
    </w:p>
    <w:p w14:paraId="29715720" w14:textId="77777777" w:rsidR="00334C7C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693073">
        <w:rPr>
          <w:rFonts w:cs="Times"/>
          <w:b/>
          <w:color w:val="000000" w:themeColor="text1"/>
          <w:sz w:val="22"/>
          <w:szCs w:val="22"/>
        </w:rPr>
        <w:t>Matters raised by District/County Council</w:t>
      </w:r>
      <w:r>
        <w:rPr>
          <w:rFonts w:cs="Times"/>
          <w:b/>
          <w:color w:val="000000" w:themeColor="text1"/>
          <w:sz w:val="22"/>
          <w:szCs w:val="22"/>
        </w:rPr>
        <w:t>l</w:t>
      </w:r>
      <w:r w:rsidRPr="00693073">
        <w:rPr>
          <w:rFonts w:cs="Times"/>
          <w:b/>
          <w:color w:val="000000" w:themeColor="text1"/>
          <w:sz w:val="22"/>
          <w:szCs w:val="22"/>
        </w:rPr>
        <w:t>or</w:t>
      </w:r>
    </w:p>
    <w:p w14:paraId="7C28305A" w14:textId="77777777" w:rsidR="00334C7C" w:rsidRPr="00B04F34" w:rsidRDefault="00334C7C" w:rsidP="00334C7C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/>
          <w:color w:val="000000" w:themeColor="text1"/>
          <w:sz w:val="22"/>
          <w:szCs w:val="22"/>
        </w:rPr>
      </w:pPr>
    </w:p>
    <w:p w14:paraId="2CD3E2B5" w14:textId="77777777" w:rsidR="00334C7C" w:rsidRPr="00BF244F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BF244F">
        <w:rPr>
          <w:rFonts w:cs="Times"/>
          <w:b/>
          <w:color w:val="000000" w:themeColor="text1"/>
          <w:sz w:val="22"/>
          <w:szCs w:val="22"/>
        </w:rPr>
        <w:t>Finance</w:t>
      </w:r>
    </w:p>
    <w:p w14:paraId="57AD16E3" w14:textId="77777777" w:rsidR="00334C7C" w:rsidRPr="00693073" w:rsidRDefault="00334C7C" w:rsidP="00334C7C">
      <w:pPr>
        <w:widowControl w:val="0"/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r w:rsidRPr="000C30D5">
        <w:rPr>
          <w:rFonts w:cs="Times"/>
          <w:color w:val="000000" w:themeColor="text1"/>
          <w:sz w:val="22"/>
          <w:szCs w:val="22"/>
        </w:rPr>
        <w:t xml:space="preserve">i) </w:t>
      </w:r>
      <w:r>
        <w:rPr>
          <w:rFonts w:cs="Times"/>
          <w:color w:val="000000" w:themeColor="text1"/>
          <w:sz w:val="22"/>
          <w:szCs w:val="22"/>
        </w:rPr>
        <w:t xml:space="preserve">     Payments /</w:t>
      </w:r>
      <w:r w:rsidRPr="00702E24">
        <w:rPr>
          <w:rFonts w:cs="Times"/>
          <w:color w:val="000000" w:themeColor="text1"/>
          <w:sz w:val="22"/>
          <w:szCs w:val="22"/>
        </w:rPr>
        <w:t>Receipts</w:t>
      </w:r>
    </w:p>
    <w:p w14:paraId="2653FA34" w14:textId="77777777" w:rsidR="00334C7C" w:rsidRDefault="00334C7C" w:rsidP="00334C7C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i</w:t>
      </w:r>
      <w:r w:rsidRPr="00702E24">
        <w:rPr>
          <w:rFonts w:cs="Times"/>
          <w:color w:val="000000" w:themeColor="text1"/>
          <w:sz w:val="22"/>
          <w:szCs w:val="22"/>
        </w:rPr>
        <w:t xml:space="preserve">i) </w:t>
      </w:r>
      <w:r w:rsidRPr="00702E24">
        <w:rPr>
          <w:rFonts w:ascii="Arial" w:eastAsia="Times New Roman" w:hAnsi="Arial" w:cs="Arial"/>
          <w:color w:val="222222"/>
          <w:shd w:val="clear" w:color="auto" w:fill="FFFFFF"/>
        </w:rPr>
        <w:t xml:space="preserve">   </w:t>
      </w:r>
      <w:r>
        <w:rPr>
          <w:rFonts w:cs="Times"/>
          <w:color w:val="000000" w:themeColor="text1"/>
          <w:sz w:val="22"/>
          <w:szCs w:val="22"/>
        </w:rPr>
        <w:t>Bank reconciliation</w:t>
      </w:r>
    </w:p>
    <w:p w14:paraId="72A9D48B" w14:textId="6A3990EA" w:rsidR="00A239FE" w:rsidRDefault="00A239FE" w:rsidP="00334C7C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iii)    Approval of </w:t>
      </w:r>
      <w:r w:rsidR="006C23E6">
        <w:rPr>
          <w:rFonts w:cs="Times"/>
          <w:color w:val="000000" w:themeColor="text1"/>
          <w:sz w:val="22"/>
          <w:szCs w:val="22"/>
        </w:rPr>
        <w:t>Annual Internal Audit</w:t>
      </w:r>
    </w:p>
    <w:p w14:paraId="225D7C6D" w14:textId="2C0C3E68" w:rsidR="00673AF7" w:rsidRDefault="004E7306" w:rsidP="008F7E0D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iv</w:t>
      </w:r>
      <w:r w:rsidR="00334C7C">
        <w:rPr>
          <w:rFonts w:cs="Times"/>
          <w:color w:val="000000" w:themeColor="text1"/>
          <w:sz w:val="22"/>
          <w:szCs w:val="22"/>
        </w:rPr>
        <w:t xml:space="preserve">)    </w:t>
      </w:r>
      <w:r w:rsidR="00387523">
        <w:rPr>
          <w:rFonts w:cs="Times"/>
          <w:color w:val="000000" w:themeColor="text1"/>
          <w:sz w:val="22"/>
          <w:szCs w:val="22"/>
        </w:rPr>
        <w:t xml:space="preserve"> </w:t>
      </w:r>
      <w:r w:rsidR="00CE2E42">
        <w:rPr>
          <w:rFonts w:cs="Times"/>
          <w:color w:val="000000" w:themeColor="text1"/>
          <w:sz w:val="22"/>
          <w:szCs w:val="22"/>
        </w:rPr>
        <w:t>Date for the E</w:t>
      </w:r>
      <w:bookmarkStart w:id="0" w:name="_GoBack"/>
      <w:bookmarkEnd w:id="0"/>
      <w:r w:rsidR="006C23E6">
        <w:rPr>
          <w:rFonts w:cs="Times"/>
          <w:color w:val="000000" w:themeColor="text1"/>
          <w:sz w:val="22"/>
          <w:szCs w:val="22"/>
        </w:rPr>
        <w:t>xercise of Public Rights</w:t>
      </w:r>
    </w:p>
    <w:p w14:paraId="1B43267E" w14:textId="77777777" w:rsidR="00334C7C" w:rsidRPr="00732DF0" w:rsidRDefault="00334C7C" w:rsidP="00334C7C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</w:p>
    <w:p w14:paraId="7A287A06" w14:textId="77777777" w:rsidR="00334C7C" w:rsidRPr="00924710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24710">
        <w:rPr>
          <w:rFonts w:cs="Times"/>
          <w:b/>
          <w:color w:val="000000" w:themeColor="text1"/>
          <w:sz w:val="22"/>
          <w:szCs w:val="22"/>
        </w:rPr>
        <w:t>Planning</w:t>
      </w:r>
    </w:p>
    <w:p w14:paraId="7DDE389A" w14:textId="77777777" w:rsidR="00334C7C" w:rsidRDefault="00334C7C" w:rsidP="00334C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630" w:hanging="230"/>
        <w:rPr>
          <w:rFonts w:cs="Times"/>
          <w:b/>
          <w:color w:val="000000" w:themeColor="text1"/>
          <w:sz w:val="22"/>
          <w:szCs w:val="22"/>
        </w:rPr>
      </w:pPr>
      <w:r w:rsidRPr="00814BF7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568B2C98" w14:textId="493FB336" w:rsidR="0075716C" w:rsidRDefault="0075716C" w:rsidP="0075716C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 </w:t>
      </w:r>
      <w:r w:rsidRPr="0075716C">
        <w:rPr>
          <w:rFonts w:cs="Times"/>
          <w:b/>
          <w:color w:val="000000" w:themeColor="text1"/>
          <w:sz w:val="22"/>
          <w:szCs w:val="22"/>
        </w:rPr>
        <w:t xml:space="preserve">20/00836/FUL – </w:t>
      </w:r>
      <w:r w:rsidRPr="0075716C">
        <w:rPr>
          <w:rFonts w:cs="Times"/>
          <w:color w:val="000000" w:themeColor="text1"/>
          <w:sz w:val="22"/>
          <w:szCs w:val="22"/>
        </w:rPr>
        <w:t xml:space="preserve">Home Farm, Shawell Road – erection of 1 and half storey extension with </w:t>
      </w:r>
      <w:r>
        <w:rPr>
          <w:rFonts w:cs="Times"/>
          <w:color w:val="000000" w:themeColor="text1"/>
          <w:sz w:val="22"/>
          <w:szCs w:val="22"/>
        </w:rPr>
        <w:t xml:space="preserve">      basement and glazed garden room.</w:t>
      </w:r>
    </w:p>
    <w:p w14:paraId="3806918B" w14:textId="2DEA297D" w:rsidR="0075716C" w:rsidRDefault="0075716C" w:rsidP="0075716C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</w:t>
      </w:r>
      <w:r w:rsidR="007B215A">
        <w:rPr>
          <w:rFonts w:cs="Times"/>
          <w:b/>
          <w:color w:val="000000" w:themeColor="text1"/>
          <w:sz w:val="22"/>
          <w:szCs w:val="22"/>
        </w:rPr>
        <w:t xml:space="preserve"> </w:t>
      </w: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6C23E6">
        <w:rPr>
          <w:rFonts w:cs="Times"/>
          <w:b/>
          <w:color w:val="000000" w:themeColor="text1"/>
          <w:sz w:val="22"/>
          <w:szCs w:val="22"/>
        </w:rPr>
        <w:t>R20/0259</w:t>
      </w:r>
      <w:r>
        <w:rPr>
          <w:rFonts w:cs="Times"/>
          <w:color w:val="000000" w:themeColor="text1"/>
          <w:sz w:val="22"/>
          <w:szCs w:val="22"/>
        </w:rPr>
        <w:t xml:space="preserve"> from rugby BC – provision of lorry park etc on Lutterworth Road, Lutterworth</w:t>
      </w:r>
    </w:p>
    <w:p w14:paraId="6EE0C98B" w14:textId="40A22A1A" w:rsidR="006C23E6" w:rsidRPr="005047E4" w:rsidRDefault="0075716C" w:rsidP="005047E4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="007B215A">
        <w:rPr>
          <w:rFonts w:cs="Times"/>
          <w:color w:val="000000" w:themeColor="text1"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Pr="006C23E6">
        <w:rPr>
          <w:rFonts w:cs="Times"/>
          <w:b/>
          <w:color w:val="000000" w:themeColor="text1"/>
          <w:sz w:val="22"/>
          <w:szCs w:val="22"/>
        </w:rPr>
        <w:t>2020/CM/0045/LCC</w:t>
      </w:r>
      <w:r>
        <w:rPr>
          <w:rFonts w:cs="Times"/>
          <w:color w:val="000000" w:themeColor="text1"/>
          <w:sz w:val="22"/>
          <w:szCs w:val="22"/>
        </w:rPr>
        <w:t xml:space="preserve"> – Change of use of waste site in Shawell and increase of waste throughput</w:t>
      </w:r>
    </w:p>
    <w:p w14:paraId="5ECB89C6" w14:textId="72457D32" w:rsidR="00334C7C" w:rsidRPr="00B04F34" w:rsidRDefault="00334C7C" w:rsidP="00334C7C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 w:rsidRPr="00B04F34">
        <w:rPr>
          <w:rFonts w:cs="Times"/>
          <w:color w:val="000000" w:themeColor="text1"/>
          <w:sz w:val="22"/>
          <w:szCs w:val="22"/>
        </w:rPr>
        <w:t xml:space="preserve">ii)  </w:t>
      </w:r>
      <w:r w:rsidRPr="00814BF7">
        <w:rPr>
          <w:rFonts w:cs="Times"/>
          <w:b/>
          <w:color w:val="000000" w:themeColor="text1"/>
          <w:sz w:val="22"/>
          <w:szCs w:val="22"/>
        </w:rPr>
        <w:t xml:space="preserve">Other/ Ongoing planning matters </w:t>
      </w:r>
    </w:p>
    <w:p w14:paraId="59FCE738" w14:textId="453D34C9" w:rsidR="00FE40CF" w:rsidRPr="00FE40CF" w:rsidRDefault="00074769" w:rsidP="00FE40CF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FF0000"/>
          <w:sz w:val="22"/>
          <w:szCs w:val="22"/>
        </w:rPr>
        <w:t xml:space="preserve">    </w:t>
      </w:r>
      <w:r w:rsidR="00FE40CF">
        <w:rPr>
          <w:rFonts w:cs="Times"/>
          <w:color w:val="FF0000"/>
          <w:sz w:val="22"/>
          <w:szCs w:val="22"/>
        </w:rPr>
        <w:t xml:space="preserve">  </w:t>
      </w:r>
      <w:r w:rsidR="00FE40CF" w:rsidRPr="00FE40CF">
        <w:rPr>
          <w:rFonts w:cs="Times"/>
          <w:color w:val="000000" w:themeColor="text1"/>
          <w:sz w:val="22"/>
          <w:szCs w:val="22"/>
        </w:rPr>
        <w:t>Lutterworth East update</w:t>
      </w:r>
    </w:p>
    <w:p w14:paraId="390174A4" w14:textId="36803EB6" w:rsidR="00FA24A9" w:rsidRDefault="00074769" w:rsidP="00D44F4C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</w:t>
      </w:r>
      <w:r w:rsidR="00FE40CF">
        <w:rPr>
          <w:rFonts w:cs="Times"/>
          <w:color w:val="000000" w:themeColor="text1"/>
          <w:sz w:val="22"/>
          <w:szCs w:val="22"/>
        </w:rPr>
        <w:t xml:space="preserve"> </w:t>
      </w:r>
      <w:r w:rsidR="00FE40CF" w:rsidRPr="00FE40CF">
        <w:rPr>
          <w:rFonts w:cs="Times"/>
          <w:color w:val="000000" w:themeColor="text1"/>
          <w:sz w:val="22"/>
          <w:szCs w:val="22"/>
        </w:rPr>
        <w:t>Quarry extension update (19/01891/LCC)</w:t>
      </w:r>
    </w:p>
    <w:p w14:paraId="70F2A32E" w14:textId="77777777" w:rsidR="00D44F4C" w:rsidRPr="00D44F4C" w:rsidRDefault="00D44F4C" w:rsidP="00D44F4C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292F7B7D" w14:textId="77777777" w:rsidR="00FE40CF" w:rsidRPr="005221B0" w:rsidRDefault="00FE40CF" w:rsidP="00FE40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442DDAA6" w14:textId="48CB6E4C" w:rsidR="00FE40CF" w:rsidRPr="00FE40CF" w:rsidRDefault="00FE40CF" w:rsidP="00FE40CF">
      <w:pPr>
        <w:pStyle w:val="ListParagraph"/>
        <w:numPr>
          <w:ilvl w:val="0"/>
          <w:numId w:val="2"/>
        </w:numPr>
        <w:ind w:left="720" w:hanging="360"/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</w:rPr>
        <w:t xml:space="preserve">Coronavirus </w:t>
      </w:r>
      <w:r w:rsidRPr="00FE40CF"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  <w:t>–</w:t>
      </w:r>
      <w:r w:rsidR="002436CC"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E40CF"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  <w:t>management of pandemic</w:t>
      </w:r>
    </w:p>
    <w:p w14:paraId="59BAE0D7" w14:textId="71507FE1" w:rsidR="00872550" w:rsidRDefault="00872550" w:rsidP="00FE40CF">
      <w:pPr>
        <w:pStyle w:val="ListParagraph"/>
        <w:numPr>
          <w:ilvl w:val="0"/>
          <w:numId w:val="2"/>
        </w:numPr>
        <w:ind w:left="720" w:hanging="360"/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  <w:t>Solar Farm</w:t>
      </w:r>
    </w:p>
    <w:p w14:paraId="084184E9" w14:textId="64AE7A7F" w:rsidR="00B103AF" w:rsidRDefault="00B41E19" w:rsidP="00FE40CF">
      <w:pPr>
        <w:pStyle w:val="ListParagraph"/>
        <w:numPr>
          <w:ilvl w:val="0"/>
          <w:numId w:val="2"/>
        </w:numPr>
        <w:ind w:left="720" w:hanging="360"/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  <w:t>Odour survey</w:t>
      </w:r>
    </w:p>
    <w:p w14:paraId="237A74D0" w14:textId="77777777" w:rsidR="00FE40CF" w:rsidRPr="00FE40CF" w:rsidRDefault="00FE40CF" w:rsidP="00FE40CF">
      <w:pPr>
        <w:pStyle w:val="ListParagraph"/>
        <w:rPr>
          <w:rFonts w:ascii="Calibri" w:eastAsia="Times New Roman" w:hAnsi="Calibri" w:cs="Times New Roman"/>
          <w:color w:val="000000" w:themeColor="text1"/>
          <w:sz w:val="22"/>
          <w:szCs w:val="22"/>
          <w:shd w:val="clear" w:color="auto" w:fill="FFFFFF"/>
        </w:rPr>
      </w:pPr>
    </w:p>
    <w:p w14:paraId="21DDCA68" w14:textId="77777777" w:rsidR="00334C7C" w:rsidRDefault="00334C7C" w:rsidP="00334C7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Correspondence</w:t>
      </w:r>
    </w:p>
    <w:p w14:paraId="54AAC841" w14:textId="77777777" w:rsidR="00334C7C" w:rsidRDefault="00334C7C" w:rsidP="00334C7C">
      <w:pPr>
        <w:widowControl w:val="0"/>
        <w:autoSpaceDE w:val="0"/>
        <w:autoSpaceDN w:val="0"/>
        <w:adjustRightInd w:val="0"/>
        <w:ind w:left="450" w:hanging="450"/>
        <w:rPr>
          <w:rFonts w:cs="Times"/>
          <w:color w:val="000000" w:themeColor="text1"/>
          <w:sz w:val="22"/>
          <w:szCs w:val="22"/>
        </w:rPr>
      </w:pPr>
    </w:p>
    <w:p w14:paraId="36D1429A" w14:textId="77777777" w:rsidR="00334C7C" w:rsidRPr="004F1046" w:rsidRDefault="00334C7C" w:rsidP="00334C7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Pr="009C77B3">
        <w:rPr>
          <w:rFonts w:cs="Times"/>
          <w:b/>
          <w:color w:val="000000" w:themeColor="text1"/>
          <w:sz w:val="22"/>
          <w:szCs w:val="22"/>
        </w:rPr>
        <w:t xml:space="preserve">AOB </w:t>
      </w:r>
    </w:p>
    <w:p w14:paraId="14F4D162" w14:textId="77777777" w:rsidR="00334C7C" w:rsidRPr="00B04F34" w:rsidRDefault="00334C7C" w:rsidP="00334C7C">
      <w:pPr>
        <w:widowControl w:val="0"/>
        <w:autoSpaceDE w:val="0"/>
        <w:autoSpaceDN w:val="0"/>
        <w:adjustRightInd w:val="0"/>
        <w:ind w:left="450" w:hanging="450"/>
        <w:rPr>
          <w:rFonts w:cs="Times"/>
          <w:color w:val="000000" w:themeColor="text1"/>
          <w:sz w:val="22"/>
          <w:szCs w:val="22"/>
        </w:rPr>
      </w:pPr>
    </w:p>
    <w:p w14:paraId="28F74162" w14:textId="0799784A" w:rsidR="00334C7C" w:rsidRPr="005047E4" w:rsidRDefault="00334C7C" w:rsidP="005047E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4A5878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227C0110" w14:textId="277D5F5B" w:rsidR="00334C7C" w:rsidRPr="005047E4" w:rsidRDefault="00432AD8" w:rsidP="005047E4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6"/>
          <w:szCs w:val="26"/>
        </w:rPr>
      </w:pPr>
      <w:r w:rsidRPr="00432AD8">
        <w:rPr>
          <w:rFonts w:cs="Arial"/>
          <w:b/>
          <w:bCs/>
          <w:iCs/>
          <w:color w:val="FF0000"/>
          <w:sz w:val="26"/>
          <w:szCs w:val="26"/>
        </w:rPr>
        <w:t>Visit cotesbachvillage.uk for c</w:t>
      </w:r>
      <w:r w:rsidR="005047E4">
        <w:rPr>
          <w:rFonts w:cs="Arial"/>
          <w:b/>
          <w:bCs/>
          <w:iCs/>
          <w:color w:val="FF0000"/>
          <w:sz w:val="26"/>
          <w:szCs w:val="26"/>
        </w:rPr>
        <w:t>ouncil news, agendas and minutes</w:t>
      </w:r>
    </w:p>
    <w:p w14:paraId="0A418CB2" w14:textId="77777777" w:rsidR="008A2302" w:rsidRDefault="008A2302"/>
    <w:sectPr w:rsidR="008A2302" w:rsidSect="00AC276C"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707640C2"/>
    <w:multiLevelType w:val="hybridMultilevel"/>
    <w:tmpl w:val="461AC312"/>
    <w:lvl w:ilvl="0" w:tplc="1AD23808">
      <w:start w:val="1"/>
      <w:numFmt w:val="lowerRoman"/>
      <w:lvlText w:val="%1)"/>
      <w:lvlJc w:val="left"/>
      <w:pPr>
        <w:ind w:left="11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7C"/>
    <w:rsid w:val="00074769"/>
    <w:rsid w:val="000978F2"/>
    <w:rsid w:val="000C2D07"/>
    <w:rsid w:val="00102CA7"/>
    <w:rsid w:val="00110863"/>
    <w:rsid w:val="00122FFB"/>
    <w:rsid w:val="0017007A"/>
    <w:rsid w:val="001D287B"/>
    <w:rsid w:val="0020446E"/>
    <w:rsid w:val="002436CC"/>
    <w:rsid w:val="0028157E"/>
    <w:rsid w:val="002A4AB8"/>
    <w:rsid w:val="00301173"/>
    <w:rsid w:val="00334C7C"/>
    <w:rsid w:val="003633B5"/>
    <w:rsid w:val="00387523"/>
    <w:rsid w:val="003A5FB8"/>
    <w:rsid w:val="003D27D0"/>
    <w:rsid w:val="003D37C9"/>
    <w:rsid w:val="003E4557"/>
    <w:rsid w:val="00403188"/>
    <w:rsid w:val="00432AD8"/>
    <w:rsid w:val="004439E6"/>
    <w:rsid w:val="0048626B"/>
    <w:rsid w:val="00487D6E"/>
    <w:rsid w:val="004907CC"/>
    <w:rsid w:val="004C668A"/>
    <w:rsid w:val="004E7306"/>
    <w:rsid w:val="005047E4"/>
    <w:rsid w:val="00527FBC"/>
    <w:rsid w:val="005A2538"/>
    <w:rsid w:val="005B613C"/>
    <w:rsid w:val="005D3C06"/>
    <w:rsid w:val="005F31F8"/>
    <w:rsid w:val="00673AF7"/>
    <w:rsid w:val="006C23E6"/>
    <w:rsid w:val="00752927"/>
    <w:rsid w:val="0075716C"/>
    <w:rsid w:val="00786B1E"/>
    <w:rsid w:val="007B215A"/>
    <w:rsid w:val="007D500C"/>
    <w:rsid w:val="00804569"/>
    <w:rsid w:val="0084459A"/>
    <w:rsid w:val="00872550"/>
    <w:rsid w:val="008A2302"/>
    <w:rsid w:val="008B3362"/>
    <w:rsid w:val="008F7E0D"/>
    <w:rsid w:val="00967B5D"/>
    <w:rsid w:val="009706ED"/>
    <w:rsid w:val="00970C2C"/>
    <w:rsid w:val="00A00087"/>
    <w:rsid w:val="00A2169E"/>
    <w:rsid w:val="00A239FE"/>
    <w:rsid w:val="00A42998"/>
    <w:rsid w:val="00AC38F5"/>
    <w:rsid w:val="00B103AF"/>
    <w:rsid w:val="00B41E19"/>
    <w:rsid w:val="00B86C5F"/>
    <w:rsid w:val="00BB377A"/>
    <w:rsid w:val="00BD6C16"/>
    <w:rsid w:val="00C05E93"/>
    <w:rsid w:val="00C43967"/>
    <w:rsid w:val="00CE2E42"/>
    <w:rsid w:val="00D369E1"/>
    <w:rsid w:val="00D44F4C"/>
    <w:rsid w:val="00E427F0"/>
    <w:rsid w:val="00E54E9D"/>
    <w:rsid w:val="00E60905"/>
    <w:rsid w:val="00EE28F1"/>
    <w:rsid w:val="00F04FF5"/>
    <w:rsid w:val="00F24B48"/>
    <w:rsid w:val="00F2749E"/>
    <w:rsid w:val="00F77079"/>
    <w:rsid w:val="00F96FEA"/>
    <w:rsid w:val="00FA24A9"/>
    <w:rsid w:val="00FD66C3"/>
    <w:rsid w:val="00F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26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7</cp:revision>
  <dcterms:created xsi:type="dcterms:W3CDTF">2020-06-09T12:58:00Z</dcterms:created>
  <dcterms:modified xsi:type="dcterms:W3CDTF">2020-07-01T21:27:00Z</dcterms:modified>
</cp:coreProperties>
</file>