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2AD82F10" w14:textId="22C99786" w:rsidR="00E54E9D" w:rsidRDefault="00E54E9D" w:rsidP="00E54E9D">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Pr>
          <w:rFonts w:cs="Arial"/>
          <w:b/>
          <w:bCs/>
          <w:iCs/>
          <w:color w:val="000000" w:themeColor="text1"/>
          <w:sz w:val="26"/>
          <w:szCs w:val="26"/>
        </w:rPr>
        <w:t>1</w:t>
      </w:r>
      <w:r w:rsidR="007860DB">
        <w:rPr>
          <w:rFonts w:cs="Arial"/>
          <w:b/>
          <w:bCs/>
          <w:iCs/>
          <w:color w:val="000000" w:themeColor="text1"/>
          <w:sz w:val="26"/>
          <w:szCs w:val="26"/>
        </w:rPr>
        <w:t>6</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Pr>
          <w:rFonts w:cs="Arial"/>
          <w:b/>
          <w:bCs/>
          <w:iCs/>
          <w:color w:val="000000" w:themeColor="text1"/>
          <w:sz w:val="26"/>
          <w:szCs w:val="26"/>
        </w:rPr>
        <w:t>Ma</w:t>
      </w:r>
      <w:r w:rsidR="007860DB">
        <w:rPr>
          <w:rFonts w:cs="Arial"/>
          <w:b/>
          <w:bCs/>
          <w:iCs/>
          <w:color w:val="000000" w:themeColor="text1"/>
          <w:sz w:val="26"/>
          <w:szCs w:val="26"/>
        </w:rPr>
        <w:t>rch</w:t>
      </w:r>
      <w:r w:rsidRPr="00F25F90">
        <w:rPr>
          <w:rFonts w:cs="Arial"/>
          <w:b/>
          <w:bCs/>
          <w:iCs/>
          <w:color w:val="000000" w:themeColor="text1"/>
          <w:sz w:val="26"/>
          <w:szCs w:val="26"/>
        </w:rPr>
        <w:t xml:space="preserve"> 202</w:t>
      </w:r>
      <w:r w:rsidR="007860DB">
        <w:rPr>
          <w:rFonts w:cs="Arial"/>
          <w:b/>
          <w:bCs/>
          <w:iCs/>
          <w:color w:val="000000" w:themeColor="text1"/>
          <w:sz w:val="26"/>
          <w:szCs w:val="26"/>
        </w:rPr>
        <w:t>1</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p>
    <w:p w14:paraId="04C7636F" w14:textId="1D2A5DB5" w:rsidR="00FD66C3" w:rsidRDefault="00FD66C3" w:rsidP="002921A4">
      <w:pPr>
        <w:jc w:val="center"/>
        <w:rPr>
          <w:rFonts w:eastAsia="Times New Roman" w:cs="Arial"/>
          <w:color w:val="000000"/>
          <w:sz w:val="22"/>
          <w:szCs w:val="22"/>
          <w:shd w:val="clear" w:color="auto" w:fill="FFFFFF"/>
        </w:rPr>
      </w:pPr>
      <w:r w:rsidRPr="00C8395E">
        <w:rPr>
          <w:rFonts w:eastAsia="Times New Roman" w:cs="Arial"/>
          <w:color w:val="000000"/>
          <w:sz w:val="22"/>
          <w:szCs w:val="22"/>
          <w:shd w:val="clear" w:color="auto" w:fill="FFFFFF"/>
        </w:rPr>
        <w:t>M</w:t>
      </w:r>
      <w:r w:rsidRPr="00636A65">
        <w:rPr>
          <w:rFonts w:eastAsia="Times New Roman" w:cs="Arial"/>
          <w:color w:val="000000"/>
          <w:sz w:val="22"/>
          <w:szCs w:val="22"/>
          <w:shd w:val="clear" w:color="auto" w:fill="FFFFFF"/>
        </w:rPr>
        <w:t>embers of the Public can join the meeting</w:t>
      </w:r>
      <w:r w:rsidRPr="00C8395E">
        <w:rPr>
          <w:rFonts w:eastAsia="Times New Roman" w:cs="Arial"/>
          <w:color w:val="000000"/>
          <w:sz w:val="22"/>
          <w:szCs w:val="22"/>
          <w:shd w:val="clear" w:color="auto" w:fill="FFFFFF"/>
        </w:rPr>
        <w:t xml:space="preserve"> </w:t>
      </w:r>
      <w:r w:rsidR="00265E91">
        <w:rPr>
          <w:rFonts w:eastAsia="Times New Roman" w:cs="Arial"/>
          <w:color w:val="000000"/>
          <w:sz w:val="22"/>
          <w:szCs w:val="22"/>
          <w:shd w:val="clear" w:color="auto" w:fill="FFFFFF"/>
        </w:rPr>
        <w:t xml:space="preserve">by zoom (zoom.us) with </w:t>
      </w:r>
      <w:r w:rsidR="00265E91" w:rsidRPr="00265E91">
        <w:rPr>
          <w:rFonts w:eastAsia="Times New Roman" w:cs="Arial"/>
          <w:color w:val="000000"/>
          <w:sz w:val="22"/>
          <w:szCs w:val="22"/>
          <w:shd w:val="clear" w:color="auto" w:fill="FFFFFF"/>
        </w:rPr>
        <w:t>Meeting ID: 365 328 3240</w:t>
      </w:r>
      <w:r w:rsidR="00265E91">
        <w:rPr>
          <w:rFonts w:eastAsia="Times New Roman" w:cs="Arial"/>
          <w:color w:val="000000"/>
          <w:sz w:val="22"/>
          <w:szCs w:val="22"/>
          <w:shd w:val="clear" w:color="auto" w:fill="FFFFFF"/>
        </w:rPr>
        <w:t xml:space="preserve"> and </w:t>
      </w:r>
      <w:r w:rsidR="00265E91" w:rsidRPr="00265E91">
        <w:rPr>
          <w:rFonts w:eastAsia="Times New Roman" w:cs="Arial"/>
          <w:color w:val="000000"/>
          <w:sz w:val="22"/>
          <w:szCs w:val="22"/>
          <w:shd w:val="clear" w:color="auto" w:fill="FFFFFF"/>
        </w:rPr>
        <w:t>Passcode: cot3sb@ch</w:t>
      </w:r>
      <w:r w:rsidR="00265E91">
        <w:rPr>
          <w:rFonts w:eastAsia="Times New Roman" w:cs="Arial"/>
          <w:color w:val="000000"/>
          <w:sz w:val="22"/>
          <w:szCs w:val="22"/>
          <w:shd w:val="clear" w:color="auto" w:fill="FFFFFF"/>
        </w:rPr>
        <w:t xml:space="preserve">.  Or </w:t>
      </w:r>
      <w:hyperlink r:id="rId5" w:history="1">
        <w:r w:rsidR="00265E91" w:rsidRPr="00265E91">
          <w:rPr>
            <w:rStyle w:val="Hyperlink"/>
            <w:rFonts w:eastAsia="Times New Roman" w:cs="Arial"/>
            <w:sz w:val="22"/>
            <w:szCs w:val="22"/>
            <w:shd w:val="clear" w:color="auto" w:fill="FFFFFF"/>
          </w:rPr>
          <w:t>click here for link</w:t>
        </w:r>
      </w:hyperlink>
      <w:r w:rsidR="002921A4">
        <w:rPr>
          <w:rFonts w:eastAsia="Times New Roman" w:cs="Arial"/>
          <w:color w:val="000000"/>
          <w:sz w:val="22"/>
          <w:szCs w:val="22"/>
          <w:shd w:val="clear" w:color="auto" w:fill="FFFFFF"/>
        </w:rPr>
        <w:t xml:space="preserve">, </w:t>
      </w:r>
      <w:r w:rsidR="00BD6C16">
        <w:rPr>
          <w:rFonts w:eastAsia="Times New Roman" w:cs="Arial"/>
          <w:color w:val="000000"/>
          <w:sz w:val="22"/>
          <w:szCs w:val="22"/>
          <w:shd w:val="clear" w:color="auto" w:fill="FFFFFF"/>
        </w:rPr>
        <w:t xml:space="preserve">or </w:t>
      </w:r>
      <w:r w:rsidR="002921A4">
        <w:rPr>
          <w:rFonts w:eastAsia="Times New Roman" w:cs="Arial"/>
          <w:color w:val="000000"/>
          <w:sz w:val="22"/>
          <w:szCs w:val="22"/>
          <w:shd w:val="clear" w:color="auto" w:fill="FFFFFF"/>
        </w:rPr>
        <w:t>call</w:t>
      </w:r>
      <w:r w:rsidR="00BD6C16">
        <w:rPr>
          <w:rFonts w:eastAsia="Times New Roman" w:cs="Arial"/>
          <w:color w:val="000000"/>
          <w:sz w:val="22"/>
          <w:szCs w:val="22"/>
          <w:shd w:val="clear" w:color="auto" w:fill="FFFFFF"/>
        </w:rPr>
        <w:t xml:space="preserve"> 07926 202967</w:t>
      </w:r>
      <w:r w:rsidR="002921A4">
        <w:rPr>
          <w:rFonts w:eastAsia="Times New Roman" w:cs="Arial"/>
          <w:color w:val="000000"/>
          <w:sz w:val="22"/>
          <w:szCs w:val="22"/>
          <w:shd w:val="clear" w:color="auto" w:fill="FFFFFF"/>
        </w:rPr>
        <w:t xml:space="preserve"> if you’re stuck.</w:t>
      </w:r>
    </w:p>
    <w:p w14:paraId="2547FAD9" w14:textId="77777777" w:rsidR="008D33DE" w:rsidRPr="00AF49E3" w:rsidRDefault="008D33DE" w:rsidP="00AF49E3">
      <w:pPr>
        <w:jc w:val="center"/>
        <w:rPr>
          <w:rFonts w:eastAsia="Times New Roman" w:cs="Arial"/>
          <w:color w:val="000000"/>
          <w:sz w:val="22"/>
          <w:szCs w:val="22"/>
          <w:shd w:val="clear" w:color="auto" w:fill="FFFFFF"/>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3513171A"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7860DB">
        <w:rPr>
          <w:rFonts w:cs="Times"/>
          <w:b/>
          <w:color w:val="000000" w:themeColor="text1"/>
          <w:sz w:val="22"/>
          <w:szCs w:val="22"/>
        </w:rPr>
        <w:t>15</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7860DB">
        <w:rPr>
          <w:rFonts w:cs="Times"/>
          <w:b/>
          <w:color w:val="000000" w:themeColor="text1"/>
          <w:sz w:val="22"/>
          <w:szCs w:val="22"/>
        </w:rPr>
        <w:t>December</w:t>
      </w:r>
      <w:r w:rsidRPr="000C30D5">
        <w:rPr>
          <w:rFonts w:cs="Times"/>
          <w:b/>
          <w:color w:val="000000" w:themeColor="text1"/>
          <w:sz w:val="22"/>
          <w:szCs w:val="22"/>
        </w:rPr>
        <w:t xml:space="preserve"> 20</w:t>
      </w:r>
      <w:r w:rsidR="007D500C">
        <w:rPr>
          <w:rFonts w:cs="Times"/>
          <w:b/>
          <w:color w:val="000000" w:themeColor="text1"/>
          <w:sz w:val="22"/>
          <w:szCs w:val="22"/>
        </w:rPr>
        <w:t>20</w:t>
      </w:r>
      <w:r>
        <w:rPr>
          <w:rFonts w:cs="Times"/>
          <w:b/>
          <w:color w:val="000000" w:themeColor="text1"/>
          <w:sz w:val="22"/>
          <w:szCs w:val="22"/>
        </w:rPr>
        <w:t xml:space="preserve">. </w:t>
      </w:r>
    </w:p>
    <w:p w14:paraId="7F8F7F9A" w14:textId="2B2F2831" w:rsidR="00334C7C" w:rsidRPr="00960F86" w:rsidRDefault="00334C7C" w:rsidP="00DE0CA0">
      <w:pPr>
        <w:pStyle w:val="ListParagraph"/>
        <w:widowControl w:val="0"/>
        <w:numPr>
          <w:ilvl w:val="0"/>
          <w:numId w:val="1"/>
        </w:numPr>
        <w:autoSpaceDE w:val="0"/>
        <w:autoSpaceDN w:val="0"/>
        <w:adjustRightInd w:val="0"/>
        <w:spacing w:line="360" w:lineRule="auto"/>
        <w:ind w:left="284" w:hanging="284"/>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7D500C">
        <w:rPr>
          <w:rFonts w:cs="Times"/>
          <w:b/>
          <w:color w:val="000000" w:themeColor="text1"/>
          <w:sz w:val="22"/>
          <w:szCs w:val="22"/>
        </w:rPr>
        <w:t>1</w:t>
      </w:r>
      <w:r w:rsidR="007860DB">
        <w:rPr>
          <w:rFonts w:cs="Times"/>
          <w:b/>
          <w:color w:val="000000" w:themeColor="text1"/>
          <w:sz w:val="22"/>
          <w:szCs w:val="22"/>
        </w:rPr>
        <w:t>5</w:t>
      </w:r>
      <w:r w:rsidRPr="00960F86">
        <w:rPr>
          <w:rFonts w:cs="Times"/>
          <w:b/>
          <w:color w:val="000000" w:themeColor="text1"/>
          <w:sz w:val="22"/>
          <w:szCs w:val="22"/>
          <w:vertAlign w:val="superscript"/>
        </w:rPr>
        <w:t>th</w:t>
      </w:r>
      <w:r w:rsidR="007D500C">
        <w:rPr>
          <w:rFonts w:cs="Times"/>
          <w:b/>
          <w:color w:val="000000" w:themeColor="text1"/>
          <w:sz w:val="22"/>
          <w:szCs w:val="22"/>
        </w:rPr>
        <w:t xml:space="preserve"> </w:t>
      </w:r>
      <w:r w:rsidR="007860DB">
        <w:rPr>
          <w:rFonts w:cs="Times"/>
          <w:b/>
          <w:color w:val="000000" w:themeColor="text1"/>
          <w:sz w:val="22"/>
          <w:szCs w:val="22"/>
        </w:rPr>
        <w:t>December</w:t>
      </w:r>
      <w:r w:rsidR="007D500C">
        <w:rPr>
          <w:rFonts w:cs="Times"/>
          <w:b/>
          <w:color w:val="000000" w:themeColor="text1"/>
          <w:sz w:val="22"/>
          <w:szCs w:val="22"/>
        </w:rPr>
        <w:t xml:space="preserve"> 2020</w:t>
      </w:r>
    </w:p>
    <w:p w14:paraId="3F1F28E9" w14:textId="77777777" w:rsidR="00334C7C" w:rsidRDefault="00334C7C" w:rsidP="00DE0CA0">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25B37D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5CB8021B" w14:textId="108B1D5C" w:rsidR="0078108A" w:rsidRPr="00DE0CA0" w:rsidRDefault="0078108A"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iii</w:t>
      </w:r>
      <w:r w:rsidRPr="0078108A">
        <w:rPr>
          <w:rFonts w:cs="Times"/>
          <w:color w:val="000000" w:themeColor="text1"/>
          <w:sz w:val="22"/>
          <w:szCs w:val="22"/>
        </w:rPr>
        <w:t xml:space="preserve">)   </w:t>
      </w:r>
      <w:r w:rsidR="00DE0CA0">
        <w:rPr>
          <w:rFonts w:cs="Times"/>
          <w:color w:val="000000" w:themeColor="text1"/>
          <w:sz w:val="22"/>
          <w:szCs w:val="22"/>
        </w:rPr>
        <w:t xml:space="preserve">  </w:t>
      </w:r>
      <w:r w:rsidRPr="0078108A">
        <w:rPr>
          <w:rFonts w:cs="Times"/>
          <w:color w:val="000000" w:themeColor="text1"/>
          <w:sz w:val="22"/>
          <w:szCs w:val="22"/>
        </w:rPr>
        <w:t>Change of payroll service supplier</w:t>
      </w:r>
    </w:p>
    <w:p w14:paraId="1B43267E" w14:textId="77777777" w:rsidR="00334C7C" w:rsidRPr="00732DF0" w:rsidRDefault="00334C7C" w:rsidP="00DE0CA0">
      <w:pPr>
        <w:widowControl w:val="0"/>
        <w:autoSpaceDE w:val="0"/>
        <w:autoSpaceDN w:val="0"/>
        <w:adjustRightInd w:val="0"/>
        <w:ind w:left="284" w:hanging="284"/>
        <w:rPr>
          <w:rFonts w:cs="Times"/>
          <w:color w:val="000000" w:themeColor="text1"/>
          <w:sz w:val="22"/>
          <w:szCs w:val="22"/>
        </w:rPr>
      </w:pPr>
    </w:p>
    <w:p w14:paraId="7A287A06" w14:textId="77777777" w:rsidR="00334C7C" w:rsidRPr="00924710"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924710">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41657EF8" w14:textId="3F5C2B1B" w:rsidR="00066BC9" w:rsidRDefault="00066BC9" w:rsidP="00AF49E3">
      <w:pPr>
        <w:widowControl w:val="0"/>
        <w:autoSpaceDE w:val="0"/>
        <w:autoSpaceDN w:val="0"/>
        <w:adjustRightInd w:val="0"/>
        <w:ind w:left="284" w:hanging="284"/>
        <w:rPr>
          <w:rFonts w:cs="Times"/>
          <w:color w:val="000000" w:themeColor="text1"/>
          <w:sz w:val="22"/>
          <w:szCs w:val="22"/>
        </w:rPr>
      </w:pPr>
      <w:r>
        <w:rPr>
          <w:rFonts w:cs="Times"/>
          <w:b/>
          <w:bCs/>
          <w:color w:val="000000" w:themeColor="text1"/>
          <w:sz w:val="22"/>
          <w:szCs w:val="22"/>
        </w:rPr>
        <w:t xml:space="preserve">      </w:t>
      </w:r>
      <w:r w:rsidRPr="00066BC9">
        <w:rPr>
          <w:rFonts w:cs="Times"/>
          <w:b/>
          <w:bCs/>
          <w:color w:val="000000" w:themeColor="text1"/>
          <w:sz w:val="22"/>
          <w:szCs w:val="22"/>
        </w:rPr>
        <w:t>R20/0259</w:t>
      </w:r>
      <w:r w:rsidRPr="00066BC9">
        <w:rPr>
          <w:rFonts w:cs="Times"/>
          <w:color w:val="000000" w:themeColor="text1"/>
          <w:sz w:val="22"/>
          <w:szCs w:val="22"/>
        </w:rPr>
        <w:t>- RBC application for extension to Magna Park (1.1.21)</w:t>
      </w:r>
      <w:r w:rsidR="00AF49E3">
        <w:rPr>
          <w:rFonts w:cs="Times"/>
          <w:color w:val="000000" w:themeColor="text1"/>
          <w:sz w:val="22"/>
          <w:szCs w:val="22"/>
        </w:rPr>
        <w:t xml:space="preserve"> – HDC part removed</w:t>
      </w:r>
    </w:p>
    <w:p w14:paraId="34E75717" w14:textId="0F528032" w:rsidR="00233794" w:rsidRDefault="00233794" w:rsidP="00AF49E3">
      <w:pPr>
        <w:widowControl w:val="0"/>
        <w:autoSpaceDE w:val="0"/>
        <w:autoSpaceDN w:val="0"/>
        <w:adjustRightInd w:val="0"/>
        <w:ind w:left="284" w:hanging="284"/>
        <w:rPr>
          <w:rFonts w:cs="Times"/>
          <w:color w:val="000000" w:themeColor="text1"/>
          <w:sz w:val="22"/>
          <w:szCs w:val="22"/>
        </w:rPr>
      </w:pPr>
      <w:r w:rsidRPr="00233794">
        <w:rPr>
          <w:rFonts w:cs="Times"/>
          <w:b/>
          <w:bCs/>
          <w:color w:val="000000" w:themeColor="text1"/>
          <w:sz w:val="22"/>
          <w:szCs w:val="22"/>
        </w:rPr>
        <w:t xml:space="preserve">      21/00020/VAC</w:t>
      </w:r>
      <w:r>
        <w:rPr>
          <w:rFonts w:cs="Times"/>
          <w:color w:val="000000" w:themeColor="text1"/>
          <w:sz w:val="22"/>
          <w:szCs w:val="22"/>
        </w:rPr>
        <w:t xml:space="preserve"> – Meadow Croft, Main St. Variation to permitted plans ( 19/01583/FUL) to     </w:t>
      </w:r>
      <w:r w:rsidR="00AF49E3">
        <w:rPr>
          <w:rFonts w:cs="Times"/>
          <w:color w:val="000000" w:themeColor="text1"/>
          <w:sz w:val="22"/>
          <w:szCs w:val="22"/>
        </w:rPr>
        <w:t xml:space="preserve">   </w:t>
      </w:r>
      <w:r>
        <w:rPr>
          <w:rFonts w:cs="Times"/>
          <w:color w:val="000000" w:themeColor="text1"/>
          <w:sz w:val="22"/>
          <w:szCs w:val="22"/>
        </w:rPr>
        <w:t>change the location of the agricultural building due to waterlogging in area.</w:t>
      </w:r>
      <w:r w:rsidR="0068701C">
        <w:rPr>
          <w:rFonts w:cs="Times"/>
          <w:color w:val="000000" w:themeColor="text1"/>
          <w:sz w:val="22"/>
          <w:szCs w:val="22"/>
        </w:rPr>
        <w:t xml:space="preserve"> </w:t>
      </w:r>
      <w:r w:rsidR="0068701C" w:rsidRPr="0068701C">
        <w:rPr>
          <w:rFonts w:cs="Times"/>
          <w:b/>
          <w:bCs/>
          <w:color w:val="000000" w:themeColor="text1"/>
          <w:sz w:val="22"/>
          <w:szCs w:val="22"/>
        </w:rPr>
        <w:t>Approved 2</w:t>
      </w:r>
      <w:r w:rsidR="0068701C">
        <w:rPr>
          <w:rFonts w:cs="Times"/>
          <w:color w:val="000000" w:themeColor="text1"/>
          <w:sz w:val="22"/>
          <w:szCs w:val="22"/>
        </w:rPr>
        <w:t>4.2.21</w:t>
      </w:r>
    </w:p>
    <w:p w14:paraId="1BA96D19" w14:textId="340FF23D" w:rsidR="00AF49E3" w:rsidRPr="00066BC9" w:rsidRDefault="00AF49E3" w:rsidP="00AF49E3">
      <w:pPr>
        <w:widowControl w:val="0"/>
        <w:autoSpaceDE w:val="0"/>
        <w:autoSpaceDN w:val="0"/>
        <w:adjustRightInd w:val="0"/>
        <w:ind w:left="284" w:hanging="284"/>
        <w:rPr>
          <w:rFonts w:cs="Times"/>
          <w:color w:val="000000" w:themeColor="text1"/>
          <w:sz w:val="22"/>
          <w:szCs w:val="22"/>
        </w:rPr>
      </w:pPr>
      <w:r>
        <w:rPr>
          <w:rFonts w:cs="Times"/>
          <w:b/>
          <w:bCs/>
          <w:color w:val="000000" w:themeColor="text1"/>
          <w:sz w:val="22"/>
          <w:szCs w:val="22"/>
        </w:rPr>
        <w:t xml:space="preserve">      21/00312/PCD </w:t>
      </w:r>
      <w:r>
        <w:rPr>
          <w:rFonts w:cs="Times"/>
          <w:color w:val="000000" w:themeColor="text1"/>
          <w:sz w:val="22"/>
          <w:szCs w:val="22"/>
        </w:rPr>
        <w:t>– Barn, Main St., discharge of condition 4 (fencing – 20/00477/FUL)</w:t>
      </w:r>
    </w:p>
    <w:p w14:paraId="578B866A" w14:textId="50C5920C" w:rsidR="00AF49E3" w:rsidRPr="00066BC9" w:rsidRDefault="00AF49E3" w:rsidP="00AF49E3">
      <w:pPr>
        <w:widowControl w:val="0"/>
        <w:autoSpaceDE w:val="0"/>
        <w:autoSpaceDN w:val="0"/>
        <w:adjustRightInd w:val="0"/>
        <w:ind w:left="284" w:hanging="284"/>
        <w:rPr>
          <w:rFonts w:cs="Times"/>
          <w:color w:val="000000" w:themeColor="text1"/>
          <w:sz w:val="22"/>
          <w:szCs w:val="22"/>
        </w:rPr>
      </w:pPr>
      <w:r>
        <w:rPr>
          <w:rFonts w:cs="Times"/>
          <w:color w:val="FF0000"/>
          <w:sz w:val="22"/>
          <w:szCs w:val="22"/>
        </w:rPr>
        <w:t xml:space="preserve">  </w:t>
      </w:r>
      <w:r>
        <w:rPr>
          <w:rFonts w:cs="Times"/>
          <w:b/>
          <w:bCs/>
          <w:color w:val="000000" w:themeColor="text1"/>
          <w:sz w:val="22"/>
          <w:szCs w:val="22"/>
        </w:rPr>
        <w:t xml:space="preserve">    21/00311/PCD </w:t>
      </w:r>
      <w:r>
        <w:rPr>
          <w:rFonts w:cs="Times"/>
          <w:color w:val="000000" w:themeColor="text1"/>
          <w:sz w:val="22"/>
          <w:szCs w:val="22"/>
        </w:rPr>
        <w:t>– Barn, Main St., discharge of conditions 3 (Materials) and 4 (curtilage details– 20/00478/FUL)</w:t>
      </w:r>
    </w:p>
    <w:p w14:paraId="6699B6F2" w14:textId="29C58798" w:rsidR="00AF49E3" w:rsidRPr="00066BC9" w:rsidRDefault="00AF49E3" w:rsidP="00AF49E3">
      <w:pPr>
        <w:widowControl w:val="0"/>
        <w:autoSpaceDE w:val="0"/>
        <w:autoSpaceDN w:val="0"/>
        <w:adjustRightInd w:val="0"/>
        <w:ind w:left="284" w:hanging="284"/>
        <w:rPr>
          <w:rFonts w:cs="Times"/>
          <w:color w:val="000000" w:themeColor="text1"/>
          <w:sz w:val="22"/>
          <w:szCs w:val="22"/>
        </w:rPr>
      </w:pPr>
      <w:r>
        <w:rPr>
          <w:rFonts w:cs="Times"/>
          <w:color w:val="FF0000"/>
          <w:sz w:val="22"/>
          <w:szCs w:val="22"/>
        </w:rPr>
        <w:t xml:space="preserve">      </w:t>
      </w:r>
      <w:r>
        <w:rPr>
          <w:rFonts w:cs="Times"/>
          <w:b/>
          <w:bCs/>
          <w:color w:val="000000" w:themeColor="text1"/>
          <w:sz w:val="22"/>
          <w:szCs w:val="22"/>
        </w:rPr>
        <w:t xml:space="preserve">21/00310/PCD </w:t>
      </w:r>
      <w:r>
        <w:rPr>
          <w:rFonts w:cs="Times"/>
          <w:color w:val="000000" w:themeColor="text1"/>
          <w:sz w:val="22"/>
          <w:szCs w:val="22"/>
        </w:rPr>
        <w:t>– Barn, Main St., discharge of conditions 2(contamination) and 4 (boundary treatment – 19/01622/PDN)</w:t>
      </w:r>
    </w:p>
    <w:p w14:paraId="7EE6294E" w14:textId="320C487E" w:rsidR="00334C7C" w:rsidRPr="00D369E1" w:rsidRDefault="00334C7C" w:rsidP="00DE0CA0">
      <w:pPr>
        <w:pStyle w:val="ListParagraph"/>
        <w:widowControl w:val="0"/>
        <w:autoSpaceDE w:val="0"/>
        <w:autoSpaceDN w:val="0"/>
        <w:adjustRightInd w:val="0"/>
        <w:ind w:left="284" w:hanging="284"/>
        <w:rPr>
          <w:rFonts w:cs="Times"/>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59FCE738" w14:textId="6C540826" w:rsidR="00FE40CF" w:rsidRPr="00FE40CF" w:rsidRDefault="00FE40CF" w:rsidP="00DE0CA0">
      <w:pPr>
        <w:widowControl w:val="0"/>
        <w:autoSpaceDE w:val="0"/>
        <w:autoSpaceDN w:val="0"/>
        <w:adjustRightInd w:val="0"/>
        <w:ind w:left="284" w:hanging="284"/>
        <w:rPr>
          <w:rFonts w:cs="Times"/>
          <w:color w:val="000000" w:themeColor="text1"/>
          <w:sz w:val="22"/>
          <w:szCs w:val="22"/>
        </w:rPr>
      </w:pPr>
      <w:r>
        <w:rPr>
          <w:rFonts w:cs="Times"/>
          <w:color w:val="FF0000"/>
          <w:sz w:val="22"/>
          <w:szCs w:val="22"/>
        </w:rPr>
        <w:t xml:space="preserve">       </w:t>
      </w:r>
      <w:proofErr w:type="spellStart"/>
      <w:r w:rsidRPr="00FE40CF">
        <w:rPr>
          <w:rFonts w:cs="Times"/>
          <w:color w:val="000000" w:themeColor="text1"/>
          <w:sz w:val="22"/>
          <w:szCs w:val="22"/>
        </w:rPr>
        <w:t>Lutterworth</w:t>
      </w:r>
      <w:proofErr w:type="spellEnd"/>
      <w:r w:rsidRPr="00FE40CF">
        <w:rPr>
          <w:rFonts w:cs="Times"/>
          <w:color w:val="000000" w:themeColor="text1"/>
          <w:sz w:val="22"/>
          <w:szCs w:val="22"/>
        </w:rPr>
        <w:t xml:space="preserve"> East update</w:t>
      </w:r>
      <w:r w:rsidR="006157E1">
        <w:rPr>
          <w:rFonts w:cs="Times"/>
          <w:color w:val="000000" w:themeColor="text1"/>
          <w:sz w:val="22"/>
          <w:szCs w:val="22"/>
        </w:rPr>
        <w:t xml:space="preserve"> – will not be called in by Minister</w:t>
      </w:r>
    </w:p>
    <w:p w14:paraId="3309B849" w14:textId="7EAE174B" w:rsidR="007860DB" w:rsidRDefault="00FE40CF"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Pr="00FE40CF">
        <w:rPr>
          <w:rFonts w:cs="Times"/>
          <w:color w:val="000000" w:themeColor="text1"/>
          <w:sz w:val="22"/>
          <w:szCs w:val="22"/>
        </w:rPr>
        <w:t>Quarry extension update (19/01891/LCC</w:t>
      </w:r>
      <w:r w:rsidR="00233794">
        <w:rPr>
          <w:rFonts w:cs="Times"/>
          <w:color w:val="000000" w:themeColor="text1"/>
          <w:sz w:val="22"/>
          <w:szCs w:val="22"/>
        </w:rPr>
        <w:t>)</w:t>
      </w:r>
    </w:p>
    <w:p w14:paraId="66EA547B" w14:textId="3354A782" w:rsidR="007860DB" w:rsidRDefault="007860DB"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Solar farm</w:t>
      </w:r>
      <w:r w:rsidR="00233794">
        <w:rPr>
          <w:rFonts w:cs="Times"/>
          <w:color w:val="000000" w:themeColor="text1"/>
          <w:sz w:val="22"/>
          <w:szCs w:val="22"/>
        </w:rPr>
        <w:t xml:space="preserve"> – we</w:t>
      </w:r>
      <w:r w:rsidR="006157E1">
        <w:rPr>
          <w:rFonts w:cs="Times"/>
          <w:color w:val="000000" w:themeColor="text1"/>
          <w:sz w:val="22"/>
          <w:szCs w:val="22"/>
        </w:rPr>
        <w:t>n</w:t>
      </w:r>
      <w:r w:rsidR="00233794">
        <w:rPr>
          <w:rFonts w:cs="Times"/>
          <w:color w:val="000000" w:themeColor="text1"/>
          <w:sz w:val="22"/>
          <w:szCs w:val="22"/>
        </w:rPr>
        <w:t>t to planning committee Jan 2021</w:t>
      </w:r>
      <w:r w:rsidR="006157E1">
        <w:rPr>
          <w:rFonts w:cs="Times"/>
          <w:color w:val="000000" w:themeColor="text1"/>
          <w:sz w:val="22"/>
          <w:szCs w:val="22"/>
        </w:rPr>
        <w:t xml:space="preserve"> and approved</w:t>
      </w:r>
    </w:p>
    <w:p w14:paraId="7C38AA80" w14:textId="316488D4" w:rsidR="007860DB" w:rsidRDefault="007860DB"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BMI Tile Facility</w:t>
      </w:r>
    </w:p>
    <w:p w14:paraId="249362B3" w14:textId="4B121A7A" w:rsidR="007860DB" w:rsidRPr="00FE40CF" w:rsidRDefault="007860DB"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Magna Park extension</w:t>
      </w:r>
      <w:r w:rsidR="00AF49E3">
        <w:rPr>
          <w:rFonts w:cs="Times"/>
          <w:color w:val="000000" w:themeColor="text1"/>
          <w:sz w:val="22"/>
          <w:szCs w:val="22"/>
        </w:rPr>
        <w:t xml:space="preserve"> – Service area and retail</w:t>
      </w:r>
    </w:p>
    <w:p w14:paraId="50F637EB" w14:textId="77777777" w:rsidR="00FE40CF" w:rsidRDefault="00FE40CF" w:rsidP="00FE40CF">
      <w:pPr>
        <w:pStyle w:val="ListParagraph"/>
        <w:widowControl w:val="0"/>
        <w:autoSpaceDE w:val="0"/>
        <w:autoSpaceDN w:val="0"/>
        <w:adjustRightInd w:val="0"/>
        <w:spacing w:after="240"/>
        <w:ind w:left="1440"/>
        <w:rPr>
          <w:rFonts w:cs="Times"/>
          <w:b/>
          <w:color w:val="000000" w:themeColor="text1"/>
          <w:sz w:val="22"/>
          <w:szCs w:val="22"/>
        </w:rPr>
      </w:pPr>
    </w:p>
    <w:p w14:paraId="10CC0578" w14:textId="108E91B1" w:rsidR="00FE40CF" w:rsidRDefault="00AF49E3" w:rsidP="00AF49E3">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 xml:space="preserve"> </w:t>
      </w:r>
      <w:r w:rsidR="00FE40CF">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0801E08B" w14:textId="45C58DCD" w:rsidR="00DE0CA0" w:rsidRPr="008D33DE" w:rsidRDefault="00FE40CF" w:rsidP="00DE0CA0">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Village Hall</w:t>
      </w:r>
    </w:p>
    <w:p w14:paraId="5D855AC6" w14:textId="1EA53BD9" w:rsidR="00DE0CA0" w:rsidRPr="00DE0CA0" w:rsidRDefault="00FE40CF" w:rsidP="00AF49E3">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lastRenderedPageBreak/>
        <w:t>Eight Parishes CIC Fund</w:t>
      </w:r>
    </w:p>
    <w:p w14:paraId="09463625" w14:textId="52903211" w:rsidR="00DE0CA0" w:rsidRPr="00DE0CA0" w:rsidRDefault="00DE0CA0" w:rsidP="00AF49E3">
      <w:pPr>
        <w:widowControl w:val="0"/>
        <w:autoSpaceDE w:val="0"/>
        <w:autoSpaceDN w:val="0"/>
        <w:adjustRightInd w:val="0"/>
        <w:spacing w:before="120" w:after="120" w:line="360" w:lineRule="auto"/>
        <w:ind w:left="851" w:hanging="567"/>
        <w:rPr>
          <w:rFonts w:cs="Times"/>
          <w:bCs/>
          <w:color w:val="000000" w:themeColor="text1"/>
          <w:sz w:val="22"/>
          <w:szCs w:val="22"/>
        </w:rPr>
      </w:pPr>
      <w:r w:rsidRPr="00DE0CA0">
        <w:rPr>
          <w:rFonts w:cs="Times"/>
          <w:b/>
          <w:color w:val="000000" w:themeColor="text1"/>
          <w:sz w:val="22"/>
          <w:szCs w:val="22"/>
        </w:rPr>
        <w:t xml:space="preserve"> – </w:t>
      </w:r>
      <w:r w:rsidRPr="00DE0CA0">
        <w:rPr>
          <w:rFonts w:cs="Times"/>
          <w:bCs/>
          <w:color w:val="000000" w:themeColor="text1"/>
          <w:sz w:val="22"/>
          <w:szCs w:val="22"/>
        </w:rPr>
        <w:t xml:space="preserve">Compost for </w:t>
      </w:r>
      <w:proofErr w:type="spellStart"/>
      <w:r w:rsidRPr="00DE0CA0">
        <w:rPr>
          <w:rFonts w:cs="Times"/>
          <w:bCs/>
          <w:color w:val="000000" w:themeColor="text1"/>
          <w:sz w:val="22"/>
          <w:szCs w:val="22"/>
        </w:rPr>
        <w:t>Cotesbach</w:t>
      </w:r>
      <w:proofErr w:type="spellEnd"/>
      <w:r w:rsidRPr="00DE0CA0">
        <w:rPr>
          <w:rFonts w:cs="Times"/>
          <w:bCs/>
          <w:color w:val="000000" w:themeColor="text1"/>
          <w:sz w:val="22"/>
          <w:szCs w:val="22"/>
        </w:rPr>
        <w:t xml:space="preserve"> Gardens</w:t>
      </w:r>
    </w:p>
    <w:p w14:paraId="4041CF4F" w14:textId="46DDC2C5" w:rsidR="00FE40CF" w:rsidRPr="008D33DE" w:rsidRDefault="00FE40CF" w:rsidP="00FE40CF">
      <w:pPr>
        <w:pStyle w:val="ListParagraph"/>
        <w:widowControl w:val="0"/>
        <w:numPr>
          <w:ilvl w:val="0"/>
          <w:numId w:val="1"/>
        </w:numPr>
        <w:autoSpaceDE w:val="0"/>
        <w:autoSpaceDN w:val="0"/>
        <w:adjustRightInd w:val="0"/>
        <w:spacing w:before="120" w:after="120" w:line="360" w:lineRule="auto"/>
      </w:pPr>
      <w:r w:rsidRPr="00AC276C">
        <w:rPr>
          <w:rFonts w:cs="Times"/>
          <w:b/>
          <w:color w:val="000000" w:themeColor="text1"/>
          <w:sz w:val="22"/>
          <w:szCs w:val="22"/>
        </w:rPr>
        <w:t>Pond</w:t>
      </w:r>
    </w:p>
    <w:p w14:paraId="4485DC7A" w14:textId="0B2715BD" w:rsidR="008D33DE" w:rsidRPr="00526AE9" w:rsidRDefault="008D33DE" w:rsidP="00526AE9">
      <w:pPr>
        <w:pStyle w:val="ListParagraph"/>
        <w:widowControl w:val="0"/>
        <w:numPr>
          <w:ilvl w:val="0"/>
          <w:numId w:val="7"/>
        </w:numPr>
        <w:autoSpaceDE w:val="0"/>
        <w:autoSpaceDN w:val="0"/>
        <w:adjustRightInd w:val="0"/>
        <w:spacing w:before="120" w:after="120" w:line="276" w:lineRule="auto"/>
        <w:rPr>
          <w:rFonts w:cs="Times"/>
          <w:bCs/>
          <w:color w:val="000000" w:themeColor="text1"/>
          <w:sz w:val="22"/>
          <w:szCs w:val="22"/>
        </w:rPr>
      </w:pPr>
      <w:r w:rsidRPr="00526AE9">
        <w:rPr>
          <w:rFonts w:cs="Times"/>
          <w:bCs/>
          <w:color w:val="000000" w:themeColor="text1"/>
          <w:sz w:val="22"/>
          <w:szCs w:val="22"/>
        </w:rPr>
        <w:t>Shire grant</w:t>
      </w:r>
    </w:p>
    <w:p w14:paraId="0BC1214C" w14:textId="5D78C054" w:rsidR="00265E91" w:rsidRPr="00526AE9" w:rsidRDefault="00265E91" w:rsidP="00526AE9">
      <w:pPr>
        <w:pStyle w:val="ListParagraph"/>
        <w:widowControl w:val="0"/>
        <w:numPr>
          <w:ilvl w:val="0"/>
          <w:numId w:val="7"/>
        </w:numPr>
        <w:autoSpaceDE w:val="0"/>
        <w:autoSpaceDN w:val="0"/>
        <w:adjustRightInd w:val="0"/>
        <w:spacing w:before="120" w:after="120" w:line="276" w:lineRule="auto"/>
        <w:rPr>
          <w:bCs/>
        </w:rPr>
      </w:pPr>
      <w:r w:rsidRPr="00526AE9">
        <w:rPr>
          <w:rFonts w:cs="Times"/>
          <w:bCs/>
          <w:color w:val="000000" w:themeColor="text1"/>
          <w:sz w:val="22"/>
          <w:szCs w:val="22"/>
        </w:rPr>
        <w:t xml:space="preserve">Date and plan for making improvements </w:t>
      </w:r>
    </w:p>
    <w:p w14:paraId="7C77318D" w14:textId="77777777" w:rsidR="00526AE9" w:rsidRPr="00526AE9" w:rsidRDefault="00526AE9" w:rsidP="00526AE9">
      <w:pPr>
        <w:pStyle w:val="ListParagraph"/>
        <w:widowControl w:val="0"/>
        <w:autoSpaceDE w:val="0"/>
        <w:autoSpaceDN w:val="0"/>
        <w:adjustRightInd w:val="0"/>
        <w:spacing w:before="120" w:after="120" w:line="276" w:lineRule="auto"/>
        <w:rPr>
          <w:bCs/>
        </w:rPr>
      </w:pPr>
    </w:p>
    <w:p w14:paraId="390174A4" w14:textId="1B69C160" w:rsidR="00FA24A9" w:rsidRDefault="00FE40CF" w:rsidP="00AF49E3">
      <w:pPr>
        <w:pStyle w:val="ListParagraph"/>
        <w:widowControl w:val="0"/>
        <w:numPr>
          <w:ilvl w:val="0"/>
          <w:numId w:val="1"/>
        </w:numPr>
        <w:autoSpaceDE w:val="0"/>
        <w:autoSpaceDN w:val="0"/>
        <w:adjustRightInd w:val="0"/>
        <w:spacing w:after="240"/>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Training</w:t>
      </w:r>
    </w:p>
    <w:p w14:paraId="432C4256" w14:textId="77777777" w:rsidR="00AF49E3" w:rsidRPr="00AF49E3" w:rsidRDefault="00AF49E3" w:rsidP="00AF49E3">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FE40CF">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376441EC" w14:textId="255C7360"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A426 speeding signs</w:t>
      </w:r>
    </w:p>
    <w:p w14:paraId="2E29D90A" w14:textId="6F02487F"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 Grant – decision on how it will be spent</w:t>
      </w:r>
    </w:p>
    <w:p w14:paraId="45A42D7E" w14:textId="75F912FB" w:rsidR="00873868" w:rsidRDefault="00873868"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 xml:space="preserve">Windfarm fund -  </w:t>
      </w:r>
      <w:proofErr w:type="spellStart"/>
      <w:r>
        <w:rPr>
          <w:rFonts w:ascii="Calibri" w:eastAsia="Times New Roman" w:hAnsi="Calibri" w:cs="Times New Roman"/>
          <w:color w:val="000000" w:themeColor="text1"/>
          <w:sz w:val="22"/>
          <w:szCs w:val="22"/>
          <w:shd w:val="clear" w:color="auto" w:fill="FFFFFF"/>
        </w:rPr>
        <w:t>Cotesbach</w:t>
      </w:r>
      <w:proofErr w:type="spellEnd"/>
      <w:r>
        <w:rPr>
          <w:rFonts w:ascii="Calibri" w:eastAsia="Times New Roman" w:hAnsi="Calibri" w:cs="Times New Roman"/>
          <w:color w:val="000000" w:themeColor="text1"/>
          <w:sz w:val="22"/>
          <w:szCs w:val="22"/>
          <w:shd w:val="clear" w:color="auto" w:fill="FFFFFF"/>
        </w:rPr>
        <w:t xml:space="preserve"> Gardens</w:t>
      </w:r>
    </w:p>
    <w:p w14:paraId="0CF23950" w14:textId="030E50F7" w:rsidR="00C15BBA" w:rsidRPr="00C15BBA" w:rsidRDefault="00C15BBA" w:rsidP="00C15BBA">
      <w:pPr>
        <w:pStyle w:val="ListParagraph"/>
        <w:numPr>
          <w:ilvl w:val="0"/>
          <w:numId w:val="2"/>
        </w:numPr>
        <w:ind w:left="709" w:hanging="349"/>
        <w:rPr>
          <w:rFonts w:eastAsia="Times New Roman" w:cstheme="minorHAnsi"/>
          <w:sz w:val="22"/>
          <w:szCs w:val="22"/>
          <w:lang w:val="en-GB" w:eastAsia="en-GB"/>
        </w:rPr>
      </w:pPr>
      <w:r>
        <w:rPr>
          <w:rFonts w:eastAsia="Times New Roman" w:cstheme="minorHAnsi"/>
          <w:color w:val="222222"/>
          <w:sz w:val="22"/>
          <w:szCs w:val="22"/>
          <w:shd w:val="clear" w:color="auto" w:fill="FFFFFF"/>
          <w:lang w:val="en-GB" w:eastAsia="en-GB"/>
        </w:rPr>
        <w:t>A</w:t>
      </w:r>
      <w:r w:rsidRPr="00C15BBA">
        <w:rPr>
          <w:rFonts w:eastAsia="Times New Roman" w:cstheme="minorHAnsi"/>
          <w:color w:val="222222"/>
          <w:sz w:val="22"/>
          <w:szCs w:val="22"/>
          <w:shd w:val="clear" w:color="auto" w:fill="FFFFFF"/>
          <w:lang w:val="en-GB" w:eastAsia="en-GB"/>
        </w:rPr>
        <w:t>ccess to public foo</w:t>
      </w:r>
      <w:r>
        <w:rPr>
          <w:rFonts w:eastAsia="Times New Roman" w:cstheme="minorHAnsi"/>
          <w:color w:val="222222"/>
          <w:sz w:val="22"/>
          <w:szCs w:val="22"/>
          <w:shd w:val="clear" w:color="auto" w:fill="FFFFFF"/>
          <w:lang w:val="en-GB" w:eastAsia="en-GB"/>
        </w:rPr>
        <w:t>t</w:t>
      </w:r>
      <w:r w:rsidRPr="00C15BBA">
        <w:rPr>
          <w:rFonts w:eastAsia="Times New Roman" w:cstheme="minorHAnsi"/>
          <w:color w:val="222222"/>
          <w:sz w:val="22"/>
          <w:szCs w:val="22"/>
          <w:shd w:val="clear" w:color="auto" w:fill="FFFFFF"/>
          <w:lang w:val="en-GB" w:eastAsia="en-GB"/>
        </w:rPr>
        <w:t>path R296.</w:t>
      </w:r>
    </w:p>
    <w:p w14:paraId="6F5A2343" w14:textId="5706BA73" w:rsidR="00C15BBA" w:rsidRDefault="00A50F2C" w:rsidP="00A50F2C">
      <w:pPr>
        <w:pStyle w:val="ListParagraph"/>
        <w:numPr>
          <w:ilvl w:val="0"/>
          <w:numId w:val="2"/>
        </w:numPr>
        <w:ind w:left="567" w:hanging="207"/>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Solar Farm deed</w:t>
      </w:r>
      <w:r w:rsidR="00265E91">
        <w:rPr>
          <w:rFonts w:ascii="Calibri" w:eastAsia="Times New Roman" w:hAnsi="Calibri" w:cs="Times New Roman"/>
          <w:color w:val="000000" w:themeColor="text1"/>
          <w:sz w:val="22"/>
          <w:szCs w:val="22"/>
          <w:shd w:val="clear" w:color="auto" w:fill="FFFFFF"/>
        </w:rPr>
        <w:t xml:space="preserve"> – agreement to take funds and next steps</w:t>
      </w:r>
    </w:p>
    <w:p w14:paraId="237A74D0" w14:textId="77777777" w:rsidR="00FE40CF" w:rsidRPr="00FE40CF" w:rsidRDefault="00FE40CF" w:rsidP="00FE40CF">
      <w:pPr>
        <w:pStyle w:val="ListParagraph"/>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334C7C">
      <w:pPr>
        <w:pStyle w:val="ListParagraph"/>
        <w:widowControl w:val="0"/>
        <w:numPr>
          <w:ilvl w:val="0"/>
          <w:numId w:val="4"/>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pgSz w:w="11900" w:h="16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000}"/>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755"/>
    <w:multiLevelType w:val="hybridMultilevel"/>
    <w:tmpl w:val="08B6758A"/>
    <w:lvl w:ilvl="0" w:tplc="7F964262">
      <w:start w:val="1"/>
      <w:numFmt w:val="lowerRoman"/>
      <w:lvlText w:val="%1)"/>
      <w:lvlJc w:val="left"/>
      <w:pPr>
        <w:ind w:left="108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66BC9"/>
    <w:rsid w:val="000978F2"/>
    <w:rsid w:val="000C2D07"/>
    <w:rsid w:val="000F6C9A"/>
    <w:rsid w:val="00122FFB"/>
    <w:rsid w:val="0017007A"/>
    <w:rsid w:val="001D287B"/>
    <w:rsid w:val="0020446E"/>
    <w:rsid w:val="00233794"/>
    <w:rsid w:val="00265E91"/>
    <w:rsid w:val="0028157E"/>
    <w:rsid w:val="002921A4"/>
    <w:rsid w:val="002A4AB8"/>
    <w:rsid w:val="00301173"/>
    <w:rsid w:val="00334C7C"/>
    <w:rsid w:val="00387523"/>
    <w:rsid w:val="003A5FB8"/>
    <w:rsid w:val="003D27D0"/>
    <w:rsid w:val="003E4557"/>
    <w:rsid w:val="00403188"/>
    <w:rsid w:val="00432AD8"/>
    <w:rsid w:val="0048626B"/>
    <w:rsid w:val="00487D6E"/>
    <w:rsid w:val="004907CC"/>
    <w:rsid w:val="004E7306"/>
    <w:rsid w:val="00526AE9"/>
    <w:rsid w:val="00527FBC"/>
    <w:rsid w:val="006157E1"/>
    <w:rsid w:val="00673AF7"/>
    <w:rsid w:val="0068701C"/>
    <w:rsid w:val="0078108A"/>
    <w:rsid w:val="007860DB"/>
    <w:rsid w:val="007D500C"/>
    <w:rsid w:val="0084459A"/>
    <w:rsid w:val="00872550"/>
    <w:rsid w:val="00873868"/>
    <w:rsid w:val="008A2302"/>
    <w:rsid w:val="008B3362"/>
    <w:rsid w:val="008D33DE"/>
    <w:rsid w:val="008F7E0D"/>
    <w:rsid w:val="00967B5D"/>
    <w:rsid w:val="009706ED"/>
    <w:rsid w:val="00970C2C"/>
    <w:rsid w:val="0097424A"/>
    <w:rsid w:val="00A2169E"/>
    <w:rsid w:val="00A239FE"/>
    <w:rsid w:val="00A42998"/>
    <w:rsid w:val="00A50F2C"/>
    <w:rsid w:val="00A87885"/>
    <w:rsid w:val="00AC38F5"/>
    <w:rsid w:val="00AF49E3"/>
    <w:rsid w:val="00BB377A"/>
    <w:rsid w:val="00BD6C16"/>
    <w:rsid w:val="00C05E93"/>
    <w:rsid w:val="00C15BBA"/>
    <w:rsid w:val="00C43967"/>
    <w:rsid w:val="00D369E1"/>
    <w:rsid w:val="00DE0CA0"/>
    <w:rsid w:val="00E427F0"/>
    <w:rsid w:val="00E54E9D"/>
    <w:rsid w:val="00E60905"/>
    <w:rsid w:val="00EE28F1"/>
    <w:rsid w:val="00EE4EF3"/>
    <w:rsid w:val="00F03A30"/>
    <w:rsid w:val="00F04FF5"/>
    <w:rsid w:val="00F77079"/>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3653283240?pwd=UEYrTTFCcUQ2VTgvV3U5cTZ4eE0z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cp:revision>
  <dcterms:created xsi:type="dcterms:W3CDTF">2021-03-08T10:47:00Z</dcterms:created>
  <dcterms:modified xsi:type="dcterms:W3CDTF">2021-03-08T10:47:00Z</dcterms:modified>
</cp:coreProperties>
</file>