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4553BAC" w14:textId="0206BFC2" w:rsidR="00502534" w:rsidRPr="00196D5F" w:rsidRDefault="00E54E9D" w:rsidP="00196D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7B5681">
        <w:rPr>
          <w:rFonts w:cs="Arial"/>
          <w:b/>
          <w:bCs/>
          <w:iCs/>
          <w:color w:val="000000" w:themeColor="text1"/>
          <w:sz w:val="26"/>
          <w:szCs w:val="26"/>
        </w:rPr>
        <w:t>1</w:t>
      </w:r>
      <w:r w:rsidR="00EB2BDD">
        <w:rPr>
          <w:rFonts w:cs="Arial"/>
          <w:b/>
          <w:bCs/>
          <w:iCs/>
          <w:color w:val="000000" w:themeColor="text1"/>
          <w:sz w:val="26"/>
          <w:szCs w:val="26"/>
        </w:rPr>
        <w:t>5</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EB2BDD">
        <w:rPr>
          <w:rFonts w:cs="Arial"/>
          <w:b/>
          <w:bCs/>
          <w:iCs/>
          <w:color w:val="000000" w:themeColor="text1"/>
          <w:sz w:val="26"/>
          <w:szCs w:val="26"/>
        </w:rPr>
        <w:t>March</w:t>
      </w:r>
      <w:r w:rsidRPr="00F25F90">
        <w:rPr>
          <w:rFonts w:cs="Arial"/>
          <w:b/>
          <w:bCs/>
          <w:iCs/>
          <w:color w:val="000000" w:themeColor="text1"/>
          <w:sz w:val="26"/>
          <w:szCs w:val="26"/>
        </w:rPr>
        <w:t xml:space="preserve"> 202</w:t>
      </w:r>
      <w:r w:rsidR="00EB2BDD">
        <w:rPr>
          <w:rFonts w:cs="Arial"/>
          <w:b/>
          <w:bCs/>
          <w:iCs/>
          <w:color w:val="000000" w:themeColor="text1"/>
          <w:sz w:val="26"/>
          <w:szCs w:val="26"/>
        </w:rPr>
        <w:t>2</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0ED5065B"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3B3C2C">
        <w:rPr>
          <w:rFonts w:cs="Times"/>
          <w:b/>
          <w:color w:val="000000" w:themeColor="text1"/>
          <w:sz w:val="22"/>
          <w:szCs w:val="22"/>
        </w:rPr>
        <w:t>1</w:t>
      </w:r>
      <w:r w:rsidR="007B5681">
        <w:rPr>
          <w:rFonts w:cs="Times"/>
          <w:b/>
          <w:color w:val="000000" w:themeColor="text1"/>
          <w:sz w:val="22"/>
          <w:szCs w:val="22"/>
        </w:rPr>
        <w:t>4</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EB2BDD">
        <w:rPr>
          <w:rFonts w:cs="Times"/>
          <w:b/>
          <w:color w:val="000000" w:themeColor="text1"/>
          <w:sz w:val="22"/>
          <w:szCs w:val="22"/>
        </w:rPr>
        <w:t>Dece</w:t>
      </w:r>
      <w:r w:rsidR="003B3C2C">
        <w:rPr>
          <w:rFonts w:cs="Times"/>
          <w:b/>
          <w:color w:val="000000" w:themeColor="text1"/>
          <w:sz w:val="22"/>
          <w:szCs w:val="22"/>
        </w:rPr>
        <w:t xml:space="preserve">mber </w:t>
      </w:r>
      <w:r w:rsidRPr="000C30D5">
        <w:rPr>
          <w:rFonts w:cs="Times"/>
          <w:b/>
          <w:color w:val="000000" w:themeColor="text1"/>
          <w:sz w:val="22"/>
          <w:szCs w:val="22"/>
        </w:rPr>
        <w:t>20</w:t>
      </w:r>
      <w:r w:rsidR="007D500C">
        <w:rPr>
          <w:rFonts w:cs="Times"/>
          <w:b/>
          <w:color w:val="000000" w:themeColor="text1"/>
          <w:sz w:val="22"/>
          <w:szCs w:val="22"/>
        </w:rPr>
        <w:t>2</w:t>
      </w:r>
      <w:r w:rsidR="002156A7">
        <w:rPr>
          <w:rFonts w:cs="Times"/>
          <w:b/>
          <w:color w:val="000000" w:themeColor="text1"/>
          <w:sz w:val="22"/>
          <w:szCs w:val="22"/>
        </w:rPr>
        <w:t>1</w:t>
      </w:r>
      <w:r>
        <w:rPr>
          <w:rFonts w:cs="Times"/>
          <w:b/>
          <w:color w:val="000000" w:themeColor="text1"/>
          <w:sz w:val="22"/>
          <w:szCs w:val="22"/>
        </w:rPr>
        <w:t xml:space="preserve">. </w:t>
      </w:r>
    </w:p>
    <w:p w14:paraId="7F8F7F9A" w14:textId="5CB975D0" w:rsidR="00334C7C" w:rsidRPr="00960F86" w:rsidRDefault="00334C7C" w:rsidP="00DE0CA0">
      <w:pPr>
        <w:pStyle w:val="ListParagraph"/>
        <w:widowControl w:val="0"/>
        <w:numPr>
          <w:ilvl w:val="0"/>
          <w:numId w:val="1"/>
        </w:numPr>
        <w:autoSpaceDE w:val="0"/>
        <w:autoSpaceDN w:val="0"/>
        <w:adjustRightInd w:val="0"/>
        <w:spacing w:line="360" w:lineRule="auto"/>
        <w:ind w:left="284" w:hanging="284"/>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3B3C2C">
        <w:rPr>
          <w:rFonts w:cs="Times"/>
          <w:b/>
          <w:color w:val="000000" w:themeColor="text1"/>
          <w:sz w:val="22"/>
          <w:szCs w:val="22"/>
        </w:rPr>
        <w:t>1</w:t>
      </w:r>
      <w:r w:rsidR="007B5681">
        <w:rPr>
          <w:rFonts w:cs="Times"/>
          <w:b/>
          <w:color w:val="000000" w:themeColor="text1"/>
          <w:sz w:val="22"/>
          <w:szCs w:val="22"/>
        </w:rPr>
        <w:t>4</w:t>
      </w:r>
      <w:r w:rsidRPr="00960F86">
        <w:rPr>
          <w:rFonts w:cs="Times"/>
          <w:b/>
          <w:color w:val="000000" w:themeColor="text1"/>
          <w:sz w:val="22"/>
          <w:szCs w:val="22"/>
          <w:vertAlign w:val="superscript"/>
        </w:rPr>
        <w:t>th</w:t>
      </w:r>
      <w:r w:rsidR="007D500C">
        <w:rPr>
          <w:rFonts w:cs="Times"/>
          <w:b/>
          <w:color w:val="000000" w:themeColor="text1"/>
          <w:sz w:val="22"/>
          <w:szCs w:val="22"/>
        </w:rPr>
        <w:t xml:space="preserve"> </w:t>
      </w:r>
      <w:r w:rsidR="00EB2BDD">
        <w:rPr>
          <w:rFonts w:cs="Times"/>
          <w:b/>
          <w:color w:val="000000" w:themeColor="text1"/>
          <w:sz w:val="22"/>
          <w:szCs w:val="22"/>
        </w:rPr>
        <w:t>Dece</w:t>
      </w:r>
      <w:r w:rsidR="003B3C2C">
        <w:rPr>
          <w:rFonts w:cs="Times"/>
          <w:b/>
          <w:color w:val="000000" w:themeColor="text1"/>
          <w:sz w:val="22"/>
          <w:szCs w:val="22"/>
        </w:rPr>
        <w:t>mber</w:t>
      </w:r>
      <w:r w:rsidR="002156A7">
        <w:rPr>
          <w:rFonts w:cs="Times"/>
          <w:b/>
          <w:color w:val="000000" w:themeColor="text1"/>
          <w:sz w:val="22"/>
          <w:szCs w:val="22"/>
        </w:rPr>
        <w:t xml:space="preserve"> </w:t>
      </w:r>
      <w:r w:rsidR="007D500C">
        <w:rPr>
          <w:rFonts w:cs="Times"/>
          <w:b/>
          <w:color w:val="000000" w:themeColor="text1"/>
          <w:sz w:val="22"/>
          <w:szCs w:val="22"/>
        </w:rPr>
        <w:t>202</w:t>
      </w:r>
      <w:r w:rsidR="002156A7">
        <w:rPr>
          <w:rFonts w:cs="Times"/>
          <w:b/>
          <w:color w:val="000000" w:themeColor="text1"/>
          <w:sz w:val="22"/>
          <w:szCs w:val="22"/>
        </w:rPr>
        <w:t>1</w:t>
      </w:r>
    </w:p>
    <w:p w14:paraId="3F1F28E9" w14:textId="408F4386" w:rsidR="00334C7C" w:rsidRDefault="00334C7C" w:rsidP="00DE0CA0">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7A795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43173B02" w14:textId="262E315C" w:rsidR="00CA7905" w:rsidRDefault="00CA7905"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iii)     Pay award 2021/22 – 1.75%</w:t>
      </w:r>
    </w:p>
    <w:p w14:paraId="6A5FD3B5" w14:textId="7D61358D" w:rsidR="009A026D" w:rsidRDefault="0078108A" w:rsidP="009A026D">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1D964FD8" w:rsidR="00334C7C" w:rsidRPr="004748FB"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4748FB">
        <w:rPr>
          <w:rFonts w:cs="Times"/>
          <w:color w:val="000000" w:themeColor="text1"/>
          <w:sz w:val="22"/>
          <w:szCs w:val="22"/>
        </w:rPr>
        <w:t xml:space="preserve">  </w:t>
      </w:r>
      <w:r w:rsidR="00334C7C" w:rsidRPr="004748FB">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75EED7B2" w14:textId="573C1151" w:rsidR="00EB2BDD" w:rsidRDefault="00670E9E" w:rsidP="00237230">
      <w:pPr>
        <w:ind w:left="284" w:hanging="284"/>
        <w:rPr>
          <w:rFonts w:eastAsia="Times New Roman" w:cstheme="minorHAnsi"/>
          <w:color w:val="333333"/>
          <w:sz w:val="22"/>
          <w:szCs w:val="22"/>
          <w:shd w:val="clear" w:color="auto" w:fill="FFFFFF"/>
          <w:lang w:val="en-GB" w:eastAsia="en-GB"/>
        </w:rPr>
      </w:pPr>
      <w:r>
        <w:rPr>
          <w:rFonts w:cs="Times"/>
          <w:color w:val="FF0000"/>
          <w:sz w:val="22"/>
          <w:szCs w:val="22"/>
        </w:rPr>
        <w:t xml:space="preserve">     </w:t>
      </w:r>
      <w:r w:rsidR="0003698C" w:rsidRPr="003F373D">
        <w:rPr>
          <w:rFonts w:eastAsia="Times New Roman" w:cstheme="minorHAnsi"/>
          <w:b/>
          <w:bCs/>
          <w:color w:val="333333"/>
          <w:sz w:val="22"/>
          <w:szCs w:val="22"/>
          <w:shd w:val="clear" w:color="auto" w:fill="FFFFFF"/>
          <w:lang w:val="en-GB" w:eastAsia="en-GB"/>
        </w:rPr>
        <w:t>21/0</w:t>
      </w:r>
      <w:r w:rsidR="00EB2BDD" w:rsidRPr="003F373D">
        <w:rPr>
          <w:rFonts w:eastAsia="Times New Roman" w:cstheme="minorHAnsi"/>
          <w:b/>
          <w:bCs/>
          <w:color w:val="333333"/>
          <w:sz w:val="22"/>
          <w:szCs w:val="22"/>
          <w:shd w:val="clear" w:color="auto" w:fill="FFFFFF"/>
          <w:lang w:val="en-GB" w:eastAsia="en-GB"/>
        </w:rPr>
        <w:t>2185</w:t>
      </w:r>
      <w:r w:rsidR="0003698C" w:rsidRPr="003F373D">
        <w:rPr>
          <w:rFonts w:eastAsia="Times New Roman" w:cstheme="minorHAnsi"/>
          <w:b/>
          <w:bCs/>
          <w:color w:val="333333"/>
          <w:sz w:val="22"/>
          <w:szCs w:val="22"/>
          <w:shd w:val="clear" w:color="auto" w:fill="FFFFFF"/>
          <w:lang w:val="en-GB" w:eastAsia="en-GB"/>
        </w:rPr>
        <w:t>/</w:t>
      </w:r>
      <w:r w:rsidR="00EB2BDD" w:rsidRPr="003F373D">
        <w:rPr>
          <w:rFonts w:eastAsia="Times New Roman" w:cstheme="minorHAnsi"/>
          <w:b/>
          <w:bCs/>
          <w:color w:val="333333"/>
          <w:sz w:val="22"/>
          <w:szCs w:val="22"/>
          <w:shd w:val="clear" w:color="auto" w:fill="FFFFFF"/>
          <w:lang w:val="en-GB" w:eastAsia="en-GB"/>
        </w:rPr>
        <w:t>FUL</w:t>
      </w:r>
      <w:r w:rsidR="0003698C" w:rsidRPr="003F373D">
        <w:rPr>
          <w:rFonts w:eastAsia="Times New Roman" w:cstheme="minorHAnsi"/>
          <w:b/>
          <w:bCs/>
          <w:color w:val="333333"/>
          <w:sz w:val="22"/>
          <w:szCs w:val="22"/>
          <w:shd w:val="clear" w:color="auto" w:fill="FFFFFF"/>
          <w:lang w:val="en-GB" w:eastAsia="en-GB"/>
        </w:rPr>
        <w:t xml:space="preserve"> –</w:t>
      </w:r>
      <w:r w:rsidR="0003698C">
        <w:rPr>
          <w:rFonts w:eastAsia="Times New Roman" w:cstheme="minorHAnsi"/>
          <w:color w:val="333333"/>
          <w:sz w:val="22"/>
          <w:szCs w:val="22"/>
          <w:shd w:val="clear" w:color="auto" w:fill="FFFFFF"/>
          <w:lang w:val="en-GB" w:eastAsia="en-GB"/>
        </w:rPr>
        <w:t xml:space="preserve"> </w:t>
      </w:r>
      <w:r w:rsidR="00EB2BDD">
        <w:rPr>
          <w:rFonts w:eastAsia="Times New Roman" w:cstheme="minorHAnsi"/>
          <w:color w:val="333333"/>
          <w:sz w:val="22"/>
          <w:szCs w:val="22"/>
          <w:shd w:val="clear" w:color="auto" w:fill="FFFFFF"/>
          <w:lang w:val="en-GB" w:eastAsia="en-GB"/>
        </w:rPr>
        <w:t>Orchard House, Main Street</w:t>
      </w:r>
      <w:r w:rsidR="0003698C">
        <w:rPr>
          <w:rFonts w:eastAsia="Times New Roman" w:cstheme="minorHAnsi"/>
          <w:color w:val="333333"/>
          <w:sz w:val="22"/>
          <w:szCs w:val="22"/>
          <w:shd w:val="clear" w:color="auto" w:fill="FFFFFF"/>
          <w:lang w:val="en-GB" w:eastAsia="en-GB"/>
        </w:rPr>
        <w:t xml:space="preserve"> – </w:t>
      </w:r>
      <w:r w:rsidR="00EB2BDD">
        <w:rPr>
          <w:rFonts w:eastAsia="Times New Roman" w:cstheme="minorHAnsi"/>
          <w:color w:val="333333"/>
          <w:sz w:val="22"/>
          <w:szCs w:val="22"/>
          <w:shd w:val="clear" w:color="auto" w:fill="FFFFFF"/>
          <w:lang w:val="en-GB" w:eastAsia="en-GB"/>
        </w:rPr>
        <w:t>division of plot and rection of dwelling with parking</w:t>
      </w:r>
      <w:r w:rsidR="00EB2BDD" w:rsidRPr="00A53EAE">
        <w:rPr>
          <w:rFonts w:eastAsia="Times New Roman" w:cstheme="minorHAnsi"/>
          <w:b/>
          <w:bCs/>
          <w:color w:val="333333"/>
          <w:sz w:val="22"/>
          <w:szCs w:val="22"/>
          <w:shd w:val="clear" w:color="auto" w:fill="FFFFFF"/>
          <w:lang w:val="en-GB" w:eastAsia="en-GB"/>
        </w:rPr>
        <w:t>.</w:t>
      </w:r>
      <w:r w:rsidR="00237230" w:rsidRPr="00A53EAE">
        <w:rPr>
          <w:rFonts w:eastAsia="Times New Roman" w:cstheme="minorHAnsi"/>
          <w:b/>
          <w:bCs/>
          <w:color w:val="333333"/>
          <w:sz w:val="22"/>
          <w:szCs w:val="22"/>
          <w:shd w:val="clear" w:color="auto" w:fill="FFFFFF"/>
          <w:lang w:val="en-GB" w:eastAsia="en-GB"/>
        </w:rPr>
        <w:t xml:space="preserve"> Objected</w:t>
      </w:r>
      <w:r w:rsidR="00237230">
        <w:rPr>
          <w:rFonts w:eastAsia="Times New Roman" w:cstheme="minorHAnsi"/>
          <w:color w:val="333333"/>
          <w:sz w:val="22"/>
          <w:szCs w:val="22"/>
          <w:shd w:val="clear" w:color="auto" w:fill="FFFFFF"/>
          <w:lang w:val="en-GB" w:eastAsia="en-GB"/>
        </w:rPr>
        <w:t>.</w:t>
      </w:r>
      <w:r w:rsidR="00DA4B93">
        <w:rPr>
          <w:rFonts w:eastAsia="Times New Roman" w:cstheme="minorHAnsi"/>
          <w:color w:val="333333"/>
          <w:sz w:val="22"/>
          <w:szCs w:val="22"/>
          <w:shd w:val="clear" w:color="auto" w:fill="FFFFFF"/>
          <w:lang w:val="en-GB" w:eastAsia="en-GB"/>
        </w:rPr>
        <w:t xml:space="preserve"> Withdrawn 16.2.22</w:t>
      </w:r>
    </w:p>
    <w:p w14:paraId="1C5B8E94" w14:textId="24529BD2" w:rsidR="003F373D" w:rsidRPr="00A53EAE" w:rsidRDefault="003F373D" w:rsidP="0033777C">
      <w:pPr>
        <w:ind w:left="284" w:hanging="284"/>
        <w:rPr>
          <w:rFonts w:eastAsia="Times New Roman" w:cstheme="minorHAnsi"/>
          <w:b/>
          <w:bCs/>
          <w:sz w:val="22"/>
          <w:szCs w:val="22"/>
          <w:lang w:val="en-GB" w:eastAsia="en-GB"/>
        </w:rPr>
      </w:pPr>
      <w:r w:rsidRPr="003F373D">
        <w:rPr>
          <w:rFonts w:eastAsia="Times New Roman" w:cstheme="minorHAnsi"/>
          <w:b/>
          <w:bCs/>
          <w:color w:val="333333"/>
          <w:sz w:val="22"/>
          <w:szCs w:val="22"/>
          <w:shd w:val="clear" w:color="auto" w:fill="FFFFFF"/>
          <w:lang w:val="en-GB" w:eastAsia="en-GB"/>
        </w:rPr>
        <w:t xml:space="preserve">     22/00020/FUL</w:t>
      </w:r>
      <w:r>
        <w:rPr>
          <w:rFonts w:eastAsia="Times New Roman" w:cstheme="minorHAnsi"/>
          <w:color w:val="333333"/>
          <w:sz w:val="22"/>
          <w:szCs w:val="22"/>
          <w:shd w:val="clear" w:color="auto" w:fill="FFFFFF"/>
          <w:lang w:val="en-GB" w:eastAsia="en-GB"/>
        </w:rPr>
        <w:t xml:space="preserve">- Westview, Main Street – erection of detached dwelling and access </w:t>
      </w:r>
      <w:r w:rsidR="00237230">
        <w:rPr>
          <w:rFonts w:eastAsia="Times New Roman" w:cstheme="minorHAnsi"/>
          <w:color w:val="333333"/>
          <w:sz w:val="22"/>
          <w:szCs w:val="22"/>
          <w:shd w:val="clear" w:color="auto" w:fill="FFFFFF"/>
          <w:lang w:val="en-GB" w:eastAsia="en-GB"/>
        </w:rPr>
        <w:t xml:space="preserve">- </w:t>
      </w:r>
      <w:r w:rsidR="00237230" w:rsidRPr="00A53EAE">
        <w:rPr>
          <w:rFonts w:eastAsia="Times New Roman" w:cstheme="minorHAnsi"/>
          <w:b/>
          <w:bCs/>
          <w:color w:val="333333"/>
          <w:sz w:val="22"/>
          <w:szCs w:val="22"/>
          <w:shd w:val="clear" w:color="auto" w:fill="FFFFFF"/>
          <w:lang w:val="en-GB" w:eastAsia="en-GB"/>
        </w:rPr>
        <w:t>objected</w:t>
      </w:r>
    </w:p>
    <w:p w14:paraId="1B5E4DFE" w14:textId="2B25E586" w:rsidR="00782CB6" w:rsidRDefault="00782CB6" w:rsidP="00782CB6">
      <w:pPr>
        <w:ind w:left="284" w:hanging="284"/>
        <w:rPr>
          <w:b/>
          <w:sz w:val="22"/>
          <w:szCs w:val="22"/>
          <w:lang w:val="en-GB"/>
        </w:rPr>
      </w:pPr>
      <w:r>
        <w:rPr>
          <w:rFonts w:cs="Times"/>
          <w:b/>
          <w:color w:val="FF0000"/>
          <w:sz w:val="22"/>
          <w:szCs w:val="22"/>
        </w:rPr>
        <w:t xml:space="preserve">     </w:t>
      </w:r>
      <w:r w:rsidRPr="00782CB6">
        <w:rPr>
          <w:rFonts w:cs="Times"/>
          <w:b/>
          <w:color w:val="000000" w:themeColor="text1"/>
          <w:sz w:val="22"/>
          <w:szCs w:val="22"/>
        </w:rPr>
        <w:t xml:space="preserve">22/00032/VAC </w:t>
      </w:r>
      <w:r>
        <w:rPr>
          <w:rFonts w:cs="Times"/>
          <w:b/>
          <w:color w:val="FF0000"/>
          <w:sz w:val="22"/>
          <w:szCs w:val="22"/>
        </w:rPr>
        <w:t xml:space="preserve">- </w:t>
      </w:r>
      <w:r w:rsidRPr="00782CB6">
        <w:rPr>
          <w:bCs/>
          <w:sz w:val="22"/>
          <w:szCs w:val="22"/>
          <w:lang w:val="en-GB"/>
        </w:rPr>
        <w:t xml:space="preserve">Keepers Cottage, </w:t>
      </w:r>
      <w:proofErr w:type="spellStart"/>
      <w:r w:rsidRPr="00782CB6">
        <w:rPr>
          <w:bCs/>
          <w:sz w:val="22"/>
          <w:szCs w:val="22"/>
          <w:lang w:val="en-GB"/>
        </w:rPr>
        <w:t>Shawell</w:t>
      </w:r>
      <w:proofErr w:type="spellEnd"/>
      <w:r w:rsidRPr="00782CB6">
        <w:rPr>
          <w:bCs/>
          <w:sz w:val="22"/>
          <w:szCs w:val="22"/>
          <w:lang w:val="en-GB"/>
        </w:rPr>
        <w:t xml:space="preserve"> Road - Demolition of garage and workshops and the</w:t>
      </w:r>
      <w:r>
        <w:rPr>
          <w:bCs/>
          <w:sz w:val="22"/>
          <w:szCs w:val="22"/>
          <w:lang w:val="en-GB"/>
        </w:rPr>
        <w:t xml:space="preserve">    </w:t>
      </w:r>
      <w:r w:rsidRPr="00782CB6">
        <w:rPr>
          <w:bCs/>
          <w:sz w:val="22"/>
          <w:szCs w:val="22"/>
          <w:lang w:val="en-GB"/>
        </w:rPr>
        <w:t>erection of a two storey side extension(Variation of condition 3</w:t>
      </w:r>
      <w:r>
        <w:rPr>
          <w:bCs/>
          <w:sz w:val="22"/>
          <w:szCs w:val="22"/>
          <w:lang w:val="en-GB"/>
        </w:rPr>
        <w:t xml:space="preserve"> </w:t>
      </w:r>
      <w:r w:rsidRPr="00782CB6">
        <w:rPr>
          <w:bCs/>
          <w:sz w:val="22"/>
          <w:szCs w:val="22"/>
          <w:lang w:val="en-GB"/>
        </w:rPr>
        <w:t xml:space="preserve">(approved plans) </w:t>
      </w:r>
      <w:r w:rsidR="00530B2C">
        <w:rPr>
          <w:bCs/>
          <w:sz w:val="22"/>
          <w:szCs w:val="22"/>
          <w:lang w:val="en-GB"/>
        </w:rPr>
        <w:t xml:space="preserve"> </w:t>
      </w:r>
      <w:r w:rsidRPr="00782CB6">
        <w:rPr>
          <w:bCs/>
          <w:sz w:val="22"/>
          <w:szCs w:val="22"/>
          <w:lang w:val="en-GB"/>
        </w:rPr>
        <w:t xml:space="preserve">to alter the approved </w:t>
      </w:r>
      <w:proofErr w:type="spellStart"/>
      <w:r w:rsidRPr="00782CB6">
        <w:rPr>
          <w:bCs/>
          <w:sz w:val="22"/>
          <w:szCs w:val="22"/>
          <w:lang w:val="en-GB"/>
        </w:rPr>
        <w:t>juliet</w:t>
      </w:r>
      <w:proofErr w:type="spellEnd"/>
      <w:r w:rsidRPr="00782CB6">
        <w:rPr>
          <w:bCs/>
          <w:sz w:val="22"/>
          <w:szCs w:val="22"/>
          <w:lang w:val="en-GB"/>
        </w:rPr>
        <w:t xml:space="preserve"> balcony to a full glass balcony</w:t>
      </w:r>
      <w:r>
        <w:rPr>
          <w:bCs/>
          <w:sz w:val="22"/>
          <w:szCs w:val="22"/>
          <w:lang w:val="en-GB"/>
        </w:rPr>
        <w:t>.</w:t>
      </w:r>
      <w:r w:rsidR="00A53EAE">
        <w:rPr>
          <w:bCs/>
          <w:sz w:val="22"/>
          <w:szCs w:val="22"/>
          <w:lang w:val="en-GB"/>
        </w:rPr>
        <w:t xml:space="preserve"> </w:t>
      </w:r>
      <w:r w:rsidR="00A53EAE" w:rsidRPr="00A53EAE">
        <w:rPr>
          <w:b/>
          <w:sz w:val="22"/>
          <w:szCs w:val="22"/>
          <w:lang w:val="en-GB"/>
        </w:rPr>
        <w:t>Neutral</w:t>
      </w:r>
    </w:p>
    <w:p w14:paraId="233CFBBA" w14:textId="704C1B11" w:rsidR="00530B2C" w:rsidRPr="00530B2C" w:rsidRDefault="00530B2C" w:rsidP="00530B2C">
      <w:pPr>
        <w:ind w:left="284" w:hanging="284"/>
        <w:rPr>
          <w:bCs/>
          <w:sz w:val="22"/>
          <w:szCs w:val="22"/>
          <w:lang w:val="en-GB"/>
        </w:rPr>
      </w:pPr>
      <w:r w:rsidRPr="00530B2C">
        <w:rPr>
          <w:rFonts w:cs="Times"/>
          <w:b/>
          <w:color w:val="000000" w:themeColor="text1"/>
          <w:sz w:val="22"/>
          <w:szCs w:val="22"/>
        </w:rPr>
        <w:t xml:space="preserve">     22/00049/FUL -</w:t>
      </w:r>
      <w:r w:rsidRPr="00530B2C">
        <w:rPr>
          <w:b/>
          <w:sz w:val="22"/>
          <w:szCs w:val="22"/>
          <w:lang w:val="en-GB"/>
        </w:rPr>
        <w:t xml:space="preserve"> </w:t>
      </w:r>
      <w:r w:rsidRPr="00530B2C">
        <w:rPr>
          <w:bCs/>
          <w:sz w:val="22"/>
          <w:szCs w:val="22"/>
          <w:lang w:val="en-GB"/>
        </w:rPr>
        <w:t xml:space="preserve">Erection of a single storey rear/side infill extension, 1 Rectory Cottage, Main </w:t>
      </w:r>
      <w:r>
        <w:rPr>
          <w:bCs/>
          <w:sz w:val="22"/>
          <w:szCs w:val="22"/>
          <w:lang w:val="en-GB"/>
        </w:rPr>
        <w:t xml:space="preserve">     </w:t>
      </w:r>
      <w:r w:rsidRPr="00530B2C">
        <w:rPr>
          <w:bCs/>
          <w:sz w:val="22"/>
          <w:szCs w:val="22"/>
          <w:lang w:val="en-GB"/>
        </w:rPr>
        <w:t>Street</w:t>
      </w:r>
    </w:p>
    <w:p w14:paraId="7EE6294E" w14:textId="0BE2C5AB" w:rsidR="00334C7C" w:rsidRPr="007E1CD1" w:rsidRDefault="00334C7C" w:rsidP="007B5681">
      <w:pPr>
        <w:rPr>
          <w:rFonts w:cs="Times"/>
          <w:b/>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5BC56E34" w14:textId="77777777" w:rsidR="00427ADB" w:rsidRDefault="00FE40CF" w:rsidP="00DB74EB">
      <w:pPr>
        <w:rPr>
          <w:rFonts w:eastAsia="Times New Roman" w:cstheme="minorHAnsi"/>
          <w:color w:val="222222"/>
          <w:sz w:val="22"/>
          <w:szCs w:val="22"/>
          <w:shd w:val="clear" w:color="auto" w:fill="FFFFFF"/>
          <w:lang w:val="en-GB" w:eastAsia="en-GB"/>
        </w:rPr>
      </w:pPr>
      <w:r>
        <w:rPr>
          <w:rFonts w:cs="Times"/>
          <w:color w:val="000000" w:themeColor="text1"/>
          <w:sz w:val="22"/>
          <w:szCs w:val="22"/>
        </w:rPr>
        <w:t xml:space="preserve">       </w:t>
      </w:r>
      <w:r w:rsidR="00DB74EB" w:rsidRPr="00DB74EB">
        <w:rPr>
          <w:rFonts w:cstheme="minorHAnsi"/>
          <w:color w:val="000000" w:themeColor="text1"/>
          <w:sz w:val="22"/>
          <w:szCs w:val="22"/>
        </w:rPr>
        <w:t xml:space="preserve">- </w:t>
      </w:r>
      <w:r w:rsidR="00DB74EB" w:rsidRPr="00DB74EB">
        <w:rPr>
          <w:rFonts w:eastAsia="Times New Roman" w:cstheme="minorHAnsi"/>
          <w:color w:val="222222"/>
          <w:sz w:val="22"/>
          <w:szCs w:val="22"/>
          <w:shd w:val="clear" w:color="auto" w:fill="FFFFFF"/>
          <w:lang w:val="en-GB" w:eastAsia="en-GB"/>
        </w:rPr>
        <w:t>tarmac industrial estate plans</w:t>
      </w:r>
    </w:p>
    <w:p w14:paraId="5B699B14" w14:textId="3DC65534" w:rsidR="00DB74EB" w:rsidRPr="00DB74EB" w:rsidRDefault="00427ADB" w:rsidP="00DB74EB">
      <w:pPr>
        <w:rPr>
          <w:rFonts w:eastAsia="Times New Roman" w:cstheme="minorHAnsi"/>
          <w:sz w:val="22"/>
          <w:szCs w:val="22"/>
          <w:lang w:val="en-GB" w:eastAsia="en-GB"/>
        </w:rPr>
      </w:pPr>
      <w:r>
        <w:rPr>
          <w:rFonts w:eastAsia="Times New Roman" w:cstheme="minorHAnsi"/>
          <w:color w:val="222222"/>
          <w:sz w:val="22"/>
          <w:szCs w:val="22"/>
          <w:shd w:val="clear" w:color="auto" w:fill="FFFFFF"/>
          <w:lang w:val="en-GB" w:eastAsia="en-GB"/>
        </w:rPr>
        <w:t xml:space="preserve">       - Tile Works – permission refused by HDC February 2022</w:t>
      </w:r>
      <w:r w:rsidR="00DB74EB" w:rsidRPr="00DB74EB">
        <w:rPr>
          <w:rFonts w:eastAsia="Times New Roman" w:cstheme="minorHAnsi"/>
          <w:color w:val="222222"/>
          <w:sz w:val="22"/>
          <w:szCs w:val="22"/>
          <w:shd w:val="clear" w:color="auto" w:fill="FFFFFF"/>
          <w:lang w:val="en-GB" w:eastAsia="en-GB"/>
        </w:rPr>
        <w:t xml:space="preserve"> </w:t>
      </w:r>
    </w:p>
    <w:p w14:paraId="548EAB67" w14:textId="7D6F471F" w:rsidR="002156A7" w:rsidRPr="007B5681" w:rsidRDefault="002156A7" w:rsidP="007B5681">
      <w:pPr>
        <w:widowControl w:val="0"/>
        <w:autoSpaceDE w:val="0"/>
        <w:autoSpaceDN w:val="0"/>
        <w:adjustRightInd w:val="0"/>
        <w:ind w:left="284" w:hanging="284"/>
        <w:rPr>
          <w:rFonts w:eastAsia="Times New Roman" w:cstheme="minorHAnsi"/>
          <w:color w:val="000000"/>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77777777"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0B8697E8" w14:textId="24DFEE13" w:rsidR="00515094" w:rsidRP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t>Pond</w:t>
      </w:r>
    </w:p>
    <w:p w14:paraId="56F618ED" w14:textId="77777777" w:rsidR="00340F95" w:rsidRPr="00340F95" w:rsidRDefault="00340F95" w:rsidP="004748FB">
      <w:pPr>
        <w:widowControl w:val="0"/>
        <w:autoSpaceDE w:val="0"/>
        <w:autoSpaceDN w:val="0"/>
        <w:adjustRightInd w:val="0"/>
        <w:ind w:hanging="142"/>
      </w:pP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AE5C207" w14:textId="77777777" w:rsidR="004748FB" w:rsidRPr="004748FB" w:rsidRDefault="004748FB" w:rsidP="004748FB">
      <w:pPr>
        <w:widowControl w:val="0"/>
        <w:autoSpaceDE w:val="0"/>
        <w:autoSpaceDN w:val="0"/>
        <w:adjustRightInd w:val="0"/>
        <w:rPr>
          <w:rFonts w:cs="Times"/>
          <w:b/>
          <w:color w:val="000000" w:themeColor="text1"/>
          <w:sz w:val="22"/>
          <w:szCs w:val="22"/>
        </w:rPr>
      </w:pPr>
    </w:p>
    <w:p w14:paraId="292F7B7D" w14:textId="77777777" w:rsidR="00FE40CF" w:rsidRPr="005221B0"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2E29D90A" w14:textId="6F02487F"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 Grant – decision on how it will be spent</w:t>
      </w:r>
    </w:p>
    <w:p w14:paraId="6D73BE42" w14:textId="30D04FA3" w:rsidR="004748FB" w:rsidRPr="004748FB" w:rsidRDefault="004748FB" w:rsidP="004748FB">
      <w:pPr>
        <w:pStyle w:val="NormalWeb"/>
        <w:numPr>
          <w:ilvl w:val="0"/>
          <w:numId w:val="2"/>
        </w:numPr>
        <w:spacing w:before="0" w:beforeAutospacing="0" w:after="0" w:afterAutospacing="0"/>
        <w:ind w:left="709" w:hanging="425"/>
        <w:rPr>
          <w:rFonts w:ascii="Calibri" w:eastAsia="Times New Roman" w:hAnsi="Calibri"/>
          <w:color w:val="000000" w:themeColor="text1"/>
          <w:sz w:val="22"/>
          <w:szCs w:val="22"/>
          <w:shd w:val="clear" w:color="auto" w:fill="FFFFFF"/>
        </w:rPr>
      </w:pPr>
      <w:r w:rsidRPr="004748FB">
        <w:rPr>
          <w:rFonts w:ascii="Calibri" w:eastAsia="Times New Roman" w:hAnsi="Calibri"/>
          <w:color w:val="000000" w:themeColor="text1"/>
          <w:sz w:val="22"/>
          <w:szCs w:val="22"/>
          <w:shd w:val="clear" w:color="auto" w:fill="FFFFFF"/>
        </w:rPr>
        <w:t xml:space="preserve">Draft proposal for how </w:t>
      </w:r>
      <w:proofErr w:type="spellStart"/>
      <w:r w:rsidRPr="004748FB">
        <w:rPr>
          <w:rFonts w:ascii="Calibri" w:eastAsia="Times New Roman" w:hAnsi="Calibri"/>
          <w:color w:val="000000" w:themeColor="text1"/>
          <w:sz w:val="22"/>
          <w:szCs w:val="22"/>
          <w:shd w:val="clear" w:color="auto" w:fill="FFFFFF"/>
        </w:rPr>
        <w:t>Cotesbach</w:t>
      </w:r>
      <w:proofErr w:type="spellEnd"/>
      <w:r w:rsidRPr="004748FB">
        <w:rPr>
          <w:rFonts w:ascii="Calibri" w:eastAsia="Times New Roman" w:hAnsi="Calibri"/>
          <w:color w:val="000000" w:themeColor="text1"/>
          <w:sz w:val="22"/>
          <w:szCs w:val="22"/>
          <w:shd w:val="clear" w:color="auto" w:fill="FFFFFF"/>
        </w:rPr>
        <w:t xml:space="preserve"> </w:t>
      </w:r>
      <w:r>
        <w:rPr>
          <w:rFonts w:ascii="Calibri" w:eastAsia="Times New Roman" w:hAnsi="Calibri"/>
          <w:color w:val="000000" w:themeColor="text1"/>
          <w:sz w:val="22"/>
          <w:szCs w:val="22"/>
          <w:shd w:val="clear" w:color="auto" w:fill="FFFFFF"/>
        </w:rPr>
        <w:t xml:space="preserve">PC </w:t>
      </w:r>
      <w:r w:rsidRPr="004748FB">
        <w:rPr>
          <w:rFonts w:ascii="Calibri" w:eastAsia="Times New Roman" w:hAnsi="Calibri"/>
          <w:color w:val="000000" w:themeColor="text1"/>
          <w:sz w:val="22"/>
          <w:szCs w:val="22"/>
          <w:shd w:val="clear" w:color="auto" w:fill="FFFFFF"/>
        </w:rPr>
        <w:t>will use and administer the Solar Park</w:t>
      </w:r>
    </w:p>
    <w:p w14:paraId="658A6DDE" w14:textId="77777777" w:rsidR="004748FB" w:rsidRPr="004748FB" w:rsidRDefault="004748FB" w:rsidP="004748FB">
      <w:pPr>
        <w:pStyle w:val="NormalWeb"/>
        <w:spacing w:before="0" w:beforeAutospacing="0" w:after="0" w:afterAutospacing="0"/>
        <w:ind w:left="709"/>
        <w:rPr>
          <w:rFonts w:asciiTheme="minorHAnsi" w:eastAsia="Times New Roman" w:hAnsiTheme="minorHAnsi" w:cstheme="minorHAnsi"/>
          <w:color w:val="222222"/>
          <w:sz w:val="22"/>
          <w:szCs w:val="22"/>
          <w:lang w:val="en-GB" w:eastAsia="en-GB"/>
        </w:rPr>
      </w:pPr>
      <w:r w:rsidRPr="004748FB">
        <w:rPr>
          <w:rFonts w:ascii="Calibri" w:eastAsia="Times New Roman" w:hAnsi="Calibri"/>
          <w:color w:val="000000" w:themeColor="text1"/>
          <w:sz w:val="22"/>
          <w:szCs w:val="22"/>
          <w:shd w:val="clear" w:color="auto" w:fill="FFFFFF"/>
        </w:rPr>
        <w:t>community donation</w:t>
      </w:r>
    </w:p>
    <w:p w14:paraId="713996FE" w14:textId="79CDC1A2" w:rsidR="0053212B" w:rsidRPr="00943A64" w:rsidRDefault="0053212B" w:rsidP="004748FB">
      <w:pPr>
        <w:pStyle w:val="NormalWeb"/>
        <w:numPr>
          <w:ilvl w:val="0"/>
          <w:numId w:val="2"/>
        </w:numPr>
        <w:spacing w:before="0" w:beforeAutospacing="0" w:after="0" w:afterAutospacing="0"/>
        <w:ind w:left="709" w:hanging="425"/>
        <w:rPr>
          <w:rFonts w:asciiTheme="minorHAnsi" w:eastAsia="Times New Roman" w:hAnsiTheme="minorHAnsi" w:cstheme="minorHAnsi"/>
          <w:color w:val="222222"/>
          <w:sz w:val="22"/>
          <w:szCs w:val="22"/>
          <w:lang w:val="en-GB" w:eastAsia="en-GB"/>
        </w:rPr>
      </w:pPr>
      <w:r>
        <w:rPr>
          <w:rFonts w:asciiTheme="minorHAnsi" w:eastAsia="Times New Roman" w:hAnsiTheme="minorHAnsi" w:cstheme="minorHAnsi"/>
          <w:color w:val="222222"/>
          <w:sz w:val="22"/>
          <w:szCs w:val="22"/>
          <w:lang w:val="en-GB" w:eastAsia="en-GB"/>
        </w:rPr>
        <w:t>Queen’s Jubilee- event? Apply for HDC funding</w:t>
      </w:r>
    </w:p>
    <w:p w14:paraId="10D8BCBC" w14:textId="0F5ABC7D" w:rsidR="002156A7" w:rsidRPr="00D03588" w:rsidRDefault="002156A7" w:rsidP="004748FB">
      <w:pPr>
        <w:ind w:left="709" w:hanging="425"/>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7102" w14:textId="77777777" w:rsidR="00D043C5" w:rsidRDefault="00D043C5" w:rsidP="00502534">
      <w:r>
        <w:separator/>
      </w:r>
    </w:p>
  </w:endnote>
  <w:endnote w:type="continuationSeparator" w:id="0">
    <w:p w14:paraId="7ACF8755" w14:textId="77777777" w:rsidR="00D043C5" w:rsidRDefault="00D043C5"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A836" w14:textId="77777777" w:rsidR="00D043C5" w:rsidRDefault="00D043C5" w:rsidP="00502534">
      <w:r>
        <w:separator/>
      </w:r>
    </w:p>
  </w:footnote>
  <w:footnote w:type="continuationSeparator" w:id="0">
    <w:p w14:paraId="5074AEFD" w14:textId="77777777" w:rsidR="00D043C5" w:rsidRDefault="00D043C5"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22FA0"/>
    <w:rsid w:val="0003698C"/>
    <w:rsid w:val="00061FC2"/>
    <w:rsid w:val="00066BC9"/>
    <w:rsid w:val="000978F2"/>
    <w:rsid w:val="000C2D07"/>
    <w:rsid w:val="000E59D6"/>
    <w:rsid w:val="000F6C9A"/>
    <w:rsid w:val="00122FFB"/>
    <w:rsid w:val="0017007A"/>
    <w:rsid w:val="00196D5F"/>
    <w:rsid w:val="001D287B"/>
    <w:rsid w:val="0020446E"/>
    <w:rsid w:val="002156A7"/>
    <w:rsid w:val="00233794"/>
    <w:rsid w:val="00237230"/>
    <w:rsid w:val="00265E91"/>
    <w:rsid w:val="00270A76"/>
    <w:rsid w:val="0028157E"/>
    <w:rsid w:val="002921A4"/>
    <w:rsid w:val="002A4AB8"/>
    <w:rsid w:val="00301173"/>
    <w:rsid w:val="00310B1D"/>
    <w:rsid w:val="0032557D"/>
    <w:rsid w:val="00334C7C"/>
    <w:rsid w:val="0033777C"/>
    <w:rsid w:val="00340F95"/>
    <w:rsid w:val="00375A76"/>
    <w:rsid w:val="0037799B"/>
    <w:rsid w:val="00387523"/>
    <w:rsid w:val="00395D5D"/>
    <w:rsid w:val="003965F9"/>
    <w:rsid w:val="003A5FB8"/>
    <w:rsid w:val="003B3C2C"/>
    <w:rsid w:val="003C5128"/>
    <w:rsid w:val="003D27D0"/>
    <w:rsid w:val="003E4557"/>
    <w:rsid w:val="003F373D"/>
    <w:rsid w:val="00403188"/>
    <w:rsid w:val="00427ADB"/>
    <w:rsid w:val="00432AD8"/>
    <w:rsid w:val="00445659"/>
    <w:rsid w:val="004748FB"/>
    <w:rsid w:val="0048626B"/>
    <w:rsid w:val="00487D6E"/>
    <w:rsid w:val="004907CC"/>
    <w:rsid w:val="00496332"/>
    <w:rsid w:val="004E7306"/>
    <w:rsid w:val="00502534"/>
    <w:rsid w:val="00515094"/>
    <w:rsid w:val="00526AE9"/>
    <w:rsid w:val="00527FBC"/>
    <w:rsid w:val="00530B2C"/>
    <w:rsid w:val="0053212B"/>
    <w:rsid w:val="005A466C"/>
    <w:rsid w:val="006157E1"/>
    <w:rsid w:val="00670E9E"/>
    <w:rsid w:val="00673AF7"/>
    <w:rsid w:val="0068701C"/>
    <w:rsid w:val="00694FD2"/>
    <w:rsid w:val="0078108A"/>
    <w:rsid w:val="00782CB6"/>
    <w:rsid w:val="007860DB"/>
    <w:rsid w:val="007A1503"/>
    <w:rsid w:val="007B5681"/>
    <w:rsid w:val="007D1BB9"/>
    <w:rsid w:val="007D500C"/>
    <w:rsid w:val="007E1CD1"/>
    <w:rsid w:val="0084459A"/>
    <w:rsid w:val="00872550"/>
    <w:rsid w:val="00873868"/>
    <w:rsid w:val="008A2302"/>
    <w:rsid w:val="008B3362"/>
    <w:rsid w:val="008D33DE"/>
    <w:rsid w:val="008D5447"/>
    <w:rsid w:val="008F7E0D"/>
    <w:rsid w:val="00901D63"/>
    <w:rsid w:val="00930EB0"/>
    <w:rsid w:val="00933644"/>
    <w:rsid w:val="00967B5D"/>
    <w:rsid w:val="009706ED"/>
    <w:rsid w:val="00970C2C"/>
    <w:rsid w:val="0097424A"/>
    <w:rsid w:val="009A026D"/>
    <w:rsid w:val="009A0E8D"/>
    <w:rsid w:val="009B5D33"/>
    <w:rsid w:val="00A2169E"/>
    <w:rsid w:val="00A239FE"/>
    <w:rsid w:val="00A327D2"/>
    <w:rsid w:val="00A42998"/>
    <w:rsid w:val="00A50F2C"/>
    <w:rsid w:val="00A53EAE"/>
    <w:rsid w:val="00A87885"/>
    <w:rsid w:val="00AC38F5"/>
    <w:rsid w:val="00AF49E3"/>
    <w:rsid w:val="00B07179"/>
    <w:rsid w:val="00B1665D"/>
    <w:rsid w:val="00BB377A"/>
    <w:rsid w:val="00BD6C16"/>
    <w:rsid w:val="00C05E93"/>
    <w:rsid w:val="00C1439A"/>
    <w:rsid w:val="00C15BBA"/>
    <w:rsid w:val="00C43967"/>
    <w:rsid w:val="00CA7905"/>
    <w:rsid w:val="00D0208B"/>
    <w:rsid w:val="00D03588"/>
    <w:rsid w:val="00D036F2"/>
    <w:rsid w:val="00D043C5"/>
    <w:rsid w:val="00D35287"/>
    <w:rsid w:val="00D369E1"/>
    <w:rsid w:val="00D81FB9"/>
    <w:rsid w:val="00D85A77"/>
    <w:rsid w:val="00DA4B93"/>
    <w:rsid w:val="00DB74EB"/>
    <w:rsid w:val="00DE0CA0"/>
    <w:rsid w:val="00E32FE4"/>
    <w:rsid w:val="00E427F0"/>
    <w:rsid w:val="00E54E9D"/>
    <w:rsid w:val="00E60905"/>
    <w:rsid w:val="00E75099"/>
    <w:rsid w:val="00EB2BDD"/>
    <w:rsid w:val="00EB5A58"/>
    <w:rsid w:val="00EB7EC3"/>
    <w:rsid w:val="00EE28F1"/>
    <w:rsid w:val="00EE4EF3"/>
    <w:rsid w:val="00F03A30"/>
    <w:rsid w:val="00F04FF5"/>
    <w:rsid w:val="00F77079"/>
    <w:rsid w:val="00F93C91"/>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15</cp:revision>
  <dcterms:created xsi:type="dcterms:W3CDTF">2022-01-08T12:41:00Z</dcterms:created>
  <dcterms:modified xsi:type="dcterms:W3CDTF">2022-03-05T14:15:00Z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