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1C5B" w14:textId="7995DB6F" w:rsidR="00EA529B" w:rsidRPr="00A92392" w:rsidRDefault="00565715" w:rsidP="00A92392">
      <w:pPr>
        <w:widowControl w:val="0"/>
        <w:autoSpaceDE w:val="0"/>
        <w:autoSpaceDN w:val="0"/>
        <w:adjustRightInd w:val="0"/>
        <w:spacing w:after="240" w:line="440" w:lineRule="atLeast"/>
        <w:ind w:left="4320" w:firstLine="720"/>
        <w:rPr>
          <w:rFonts w:cs="Times"/>
          <w:b/>
          <w:bCs/>
          <w:color w:val="1F4E79" w:themeColor="accent1" w:themeShade="80"/>
          <w:sz w:val="40"/>
          <w:szCs w:val="40"/>
        </w:rPr>
      </w:pPr>
      <w:proofErr w:type="spellStart"/>
      <w:r w:rsidRPr="00A92392">
        <w:rPr>
          <w:rFonts w:cs="Times"/>
          <w:b/>
          <w:bCs/>
          <w:color w:val="1F4E79" w:themeColor="accent1" w:themeShade="80"/>
          <w:sz w:val="40"/>
          <w:szCs w:val="40"/>
        </w:rPr>
        <w:t>Cotesbach</w:t>
      </w:r>
      <w:proofErr w:type="spellEnd"/>
      <w:r w:rsidR="00435C92" w:rsidRPr="00A92392">
        <w:rPr>
          <w:rFonts w:cs="Times"/>
          <w:b/>
          <w:bCs/>
          <w:color w:val="1F4E79" w:themeColor="accent1" w:themeShade="80"/>
          <w:sz w:val="40"/>
          <w:szCs w:val="40"/>
        </w:rPr>
        <w:t xml:space="preserve"> </w:t>
      </w:r>
      <w:r w:rsidR="00EA529B" w:rsidRPr="00A92392">
        <w:rPr>
          <w:rFonts w:cs="Times"/>
          <w:b/>
          <w:bCs/>
          <w:color w:val="1F4E79" w:themeColor="accent1" w:themeShade="80"/>
          <w:sz w:val="40"/>
          <w:szCs w:val="40"/>
        </w:rPr>
        <w:t>Parish Council</w:t>
      </w:r>
    </w:p>
    <w:p w14:paraId="60647CEA" w14:textId="77777777" w:rsidR="00435C92" w:rsidRPr="00A92392" w:rsidRDefault="00435C92" w:rsidP="00F01914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cs="Times"/>
          <w:b/>
          <w:bCs/>
          <w:color w:val="000000" w:themeColor="text1"/>
          <w:sz w:val="32"/>
          <w:szCs w:val="32"/>
        </w:rPr>
      </w:pPr>
      <w:r w:rsidRPr="00A92392">
        <w:rPr>
          <w:rFonts w:cs="Times"/>
          <w:b/>
          <w:bCs/>
          <w:color w:val="000000" w:themeColor="text1"/>
          <w:sz w:val="32"/>
          <w:szCs w:val="32"/>
        </w:rPr>
        <w:t>Risk Assessment</w:t>
      </w:r>
    </w:p>
    <w:p w14:paraId="0A18FD25" w14:textId="1436F58A" w:rsidR="006C1707" w:rsidRDefault="003C27FB" w:rsidP="00BE6D9C">
      <w:pPr>
        <w:widowControl w:val="0"/>
        <w:autoSpaceDE w:val="0"/>
        <w:autoSpaceDN w:val="0"/>
        <w:adjustRightInd w:val="0"/>
        <w:spacing w:after="240" w:line="360" w:lineRule="atLeast"/>
        <w:ind w:right="-1162"/>
        <w:rPr>
          <w:rFonts w:cs="Times"/>
          <w:sz w:val="22"/>
          <w:szCs w:val="22"/>
        </w:rPr>
      </w:pPr>
      <w:r w:rsidRPr="00D63090">
        <w:rPr>
          <w:rFonts w:cs="Times"/>
          <w:sz w:val="22"/>
          <w:szCs w:val="22"/>
        </w:rPr>
        <w:t>A r</w:t>
      </w:r>
      <w:r w:rsidR="006C1707" w:rsidRPr="00D63090">
        <w:rPr>
          <w:rFonts w:cs="Times"/>
          <w:sz w:val="22"/>
          <w:szCs w:val="22"/>
        </w:rPr>
        <w:t>isk assessment is a</w:t>
      </w:r>
      <w:r w:rsidR="000861E0">
        <w:rPr>
          <w:rFonts w:cs="Times"/>
          <w:sz w:val="22"/>
          <w:szCs w:val="22"/>
        </w:rPr>
        <w:t>n</w:t>
      </w:r>
      <w:r w:rsidR="006C1707" w:rsidRPr="00D63090">
        <w:rPr>
          <w:rFonts w:cs="Times"/>
          <w:sz w:val="22"/>
          <w:szCs w:val="22"/>
        </w:rPr>
        <w:t xml:space="preserve"> examination of working conditions, workplace activities and environmental factors </w:t>
      </w:r>
      <w:r w:rsidR="001F7C4D" w:rsidRPr="00D63090">
        <w:rPr>
          <w:rFonts w:cs="Times"/>
          <w:sz w:val="22"/>
          <w:szCs w:val="22"/>
        </w:rPr>
        <w:t>to enable the</w:t>
      </w:r>
      <w:r w:rsidR="006C1707" w:rsidRPr="00D63090">
        <w:rPr>
          <w:rFonts w:cs="Times"/>
          <w:sz w:val="22"/>
          <w:szCs w:val="22"/>
        </w:rPr>
        <w:t xml:space="preserve"> Parish </w:t>
      </w:r>
      <w:r w:rsidR="00BE6D9C">
        <w:rPr>
          <w:rFonts w:cs="Times"/>
          <w:sz w:val="22"/>
          <w:szCs w:val="22"/>
        </w:rPr>
        <w:t xml:space="preserve">Council to identify any </w:t>
      </w:r>
      <w:r w:rsidR="006C1707" w:rsidRPr="00D63090">
        <w:rPr>
          <w:rFonts w:cs="Times"/>
          <w:sz w:val="22"/>
          <w:szCs w:val="22"/>
        </w:rPr>
        <w:t>potential risks. The Parish Council</w:t>
      </w:r>
      <w:r w:rsidR="00A034D5" w:rsidRPr="00D63090">
        <w:rPr>
          <w:rFonts w:cs="Times"/>
          <w:sz w:val="22"/>
          <w:szCs w:val="22"/>
        </w:rPr>
        <w:t xml:space="preserve"> will undertake </w:t>
      </w:r>
      <w:r w:rsidR="00D1720D" w:rsidRPr="00D63090">
        <w:rPr>
          <w:rFonts w:cs="Times"/>
          <w:sz w:val="22"/>
          <w:szCs w:val="22"/>
        </w:rPr>
        <w:t>take all</w:t>
      </w:r>
      <w:r w:rsidR="006C1707" w:rsidRPr="00D63090">
        <w:rPr>
          <w:rFonts w:cs="Times"/>
          <w:sz w:val="22"/>
          <w:szCs w:val="22"/>
        </w:rPr>
        <w:t xml:space="preserve"> necessary steps to reduce or eliminate the risks</w:t>
      </w:r>
      <w:r w:rsidR="00DB73F3" w:rsidRPr="00D63090">
        <w:rPr>
          <w:rFonts w:cs="Times"/>
          <w:sz w:val="22"/>
          <w:szCs w:val="22"/>
        </w:rPr>
        <w:t xml:space="preserve"> which are identified</w:t>
      </w:r>
      <w:r w:rsidR="00064218" w:rsidRPr="00D63090">
        <w:rPr>
          <w:rFonts w:cs="Times"/>
          <w:sz w:val="22"/>
          <w:szCs w:val="22"/>
        </w:rPr>
        <w:t xml:space="preserve"> as far as </w:t>
      </w:r>
      <w:r w:rsidR="006C1707" w:rsidRPr="00D63090">
        <w:rPr>
          <w:rFonts w:cs="Times"/>
          <w:sz w:val="22"/>
          <w:szCs w:val="22"/>
        </w:rPr>
        <w:t>practically possible.</w:t>
      </w:r>
      <w:r w:rsidR="006C1707" w:rsidRPr="00D63090">
        <w:rPr>
          <w:rFonts w:ascii="MS Mincho" w:eastAsia="MS Mincho" w:hAnsi="MS Mincho" w:cs="MS Mincho"/>
          <w:sz w:val="22"/>
          <w:szCs w:val="22"/>
        </w:rPr>
        <w:t> </w:t>
      </w:r>
      <w:r w:rsidR="006C1707" w:rsidRPr="00D63090">
        <w:rPr>
          <w:rFonts w:cs="Times"/>
          <w:sz w:val="22"/>
          <w:szCs w:val="22"/>
        </w:rPr>
        <w:t xml:space="preserve">This document </w:t>
      </w:r>
      <w:r w:rsidR="008D168B" w:rsidRPr="00D63090">
        <w:rPr>
          <w:rFonts w:cs="Times"/>
          <w:sz w:val="22"/>
          <w:szCs w:val="22"/>
        </w:rPr>
        <w:t>will identify any risks</w:t>
      </w:r>
      <w:r w:rsidR="006C1707" w:rsidRPr="00D63090">
        <w:rPr>
          <w:rFonts w:cs="Times"/>
          <w:sz w:val="22"/>
          <w:szCs w:val="22"/>
        </w:rPr>
        <w:t xml:space="preserve"> </w:t>
      </w:r>
      <w:r w:rsidR="00C7069F" w:rsidRPr="00D63090">
        <w:rPr>
          <w:rFonts w:cs="Times"/>
          <w:sz w:val="22"/>
          <w:szCs w:val="22"/>
        </w:rPr>
        <w:t>and document the steps taken to eliminate or reduce them</w:t>
      </w:r>
      <w:r w:rsidR="006C1707" w:rsidRPr="00D63090">
        <w:rPr>
          <w:rFonts w:cs="Times"/>
          <w:sz w:val="22"/>
          <w:szCs w:val="22"/>
        </w:rPr>
        <w:t xml:space="preserve">. </w:t>
      </w:r>
    </w:p>
    <w:tbl>
      <w:tblPr>
        <w:tblW w:w="15340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2705"/>
        <w:gridCol w:w="990"/>
        <w:gridCol w:w="6005"/>
        <w:gridCol w:w="3220"/>
      </w:tblGrid>
      <w:tr w:rsidR="00CD0655" w:rsidRPr="00D63090" w14:paraId="6A880986" w14:textId="77777777" w:rsidTr="00F01914">
        <w:tc>
          <w:tcPr>
            <w:tcW w:w="2420" w:type="dxa"/>
            <w:tcBorders>
              <w:top w:val="single" w:sz="6" w:space="0" w:color="3F4852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9C359E" w14:textId="77777777" w:rsidR="00CD0655" w:rsidRPr="00F01914" w:rsidRDefault="00CD0655" w:rsidP="00BB1A6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b/>
                <w:color w:val="000000" w:themeColor="text1"/>
                <w:sz w:val="22"/>
                <w:szCs w:val="22"/>
              </w:rPr>
            </w:pPr>
            <w:r w:rsidRPr="00F01914">
              <w:rPr>
                <w:rFonts w:cs="Times"/>
                <w:b/>
                <w:noProof/>
                <w:color w:val="000000" w:themeColor="text1"/>
                <w:sz w:val="22"/>
                <w:szCs w:val="22"/>
              </w:rPr>
              <w:t>AREA</w:t>
            </w:r>
          </w:p>
        </w:tc>
        <w:tc>
          <w:tcPr>
            <w:tcW w:w="2705" w:type="dxa"/>
            <w:tcBorders>
              <w:top w:val="single" w:sz="6" w:space="0" w:color="404953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C1DB6C" w14:textId="77777777" w:rsidR="00CD0655" w:rsidRPr="00F01914" w:rsidRDefault="00CD0655" w:rsidP="00BB1A6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 w:themeColor="text1"/>
                <w:sz w:val="22"/>
                <w:szCs w:val="22"/>
              </w:rPr>
            </w:pPr>
            <w:r w:rsidRPr="00F01914">
              <w:rPr>
                <w:rFonts w:cs="Times"/>
                <w:b/>
                <w:bCs/>
                <w:color w:val="000000" w:themeColor="text1"/>
                <w:sz w:val="22"/>
                <w:szCs w:val="22"/>
              </w:rPr>
              <w:t>RISK</w:t>
            </w:r>
          </w:p>
        </w:tc>
        <w:tc>
          <w:tcPr>
            <w:tcW w:w="990" w:type="dxa"/>
            <w:tcBorders>
              <w:top w:val="single" w:sz="6" w:space="0" w:color="3F4952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0B7CB9" w14:textId="77777777" w:rsidR="00CD0655" w:rsidRPr="00F01914" w:rsidRDefault="00CD0655" w:rsidP="00BB1A60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 w:themeColor="text1"/>
                <w:sz w:val="22"/>
                <w:szCs w:val="22"/>
              </w:rPr>
            </w:pPr>
            <w:r w:rsidRPr="00F01914">
              <w:rPr>
                <w:rFonts w:cs="Times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FE24DBD" wp14:editId="27CD59BA">
                  <wp:extent cx="12700" cy="127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14">
              <w:rPr>
                <w:rFonts w:cs="Times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BF7F709" wp14:editId="42CCCC2B">
                  <wp:extent cx="12700" cy="127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14">
              <w:rPr>
                <w:rFonts w:cs="Times"/>
                <w:b/>
                <w:color w:val="000000" w:themeColor="text1"/>
                <w:sz w:val="22"/>
                <w:szCs w:val="22"/>
              </w:rPr>
              <w:t>LEVEL OF RISK</w:t>
            </w:r>
          </w:p>
          <w:p w14:paraId="11BCB1C8" w14:textId="77777777" w:rsidR="00CD0655" w:rsidRPr="00F01914" w:rsidRDefault="00CD0655" w:rsidP="00BB1A6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 w:themeColor="text1"/>
                <w:sz w:val="22"/>
                <w:szCs w:val="22"/>
              </w:rPr>
            </w:pPr>
            <w:r w:rsidRPr="00F01914">
              <w:rPr>
                <w:rFonts w:cs="Times"/>
                <w:b/>
                <w:bCs/>
                <w:color w:val="000000" w:themeColor="text1"/>
                <w:sz w:val="22"/>
                <w:szCs w:val="22"/>
              </w:rPr>
              <w:t>H/M/L</w:t>
            </w:r>
          </w:p>
        </w:tc>
        <w:tc>
          <w:tcPr>
            <w:tcW w:w="6005" w:type="dxa"/>
            <w:tcBorders>
              <w:top w:val="single" w:sz="6" w:space="0" w:color="404953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FD00B4" w14:textId="77777777" w:rsidR="00CD0655" w:rsidRPr="00F01914" w:rsidRDefault="00CD0655" w:rsidP="00BB1A6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 w:themeColor="text1"/>
                <w:sz w:val="22"/>
                <w:szCs w:val="22"/>
              </w:rPr>
            </w:pPr>
            <w:r w:rsidRPr="00F01914">
              <w:rPr>
                <w:rFonts w:cs="Times"/>
                <w:b/>
                <w:bCs/>
                <w:color w:val="000000" w:themeColor="text1"/>
                <w:sz w:val="22"/>
                <w:szCs w:val="22"/>
              </w:rPr>
              <w:t>CONTROLS</w:t>
            </w:r>
          </w:p>
        </w:tc>
        <w:tc>
          <w:tcPr>
            <w:tcW w:w="3220" w:type="dxa"/>
            <w:tcBorders>
              <w:top w:val="single" w:sz="6" w:space="0" w:color="404953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10B1F7" w14:textId="77777777" w:rsidR="00CD0655" w:rsidRPr="00F01914" w:rsidRDefault="00CD0655" w:rsidP="00BB1A6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 w:themeColor="text1"/>
                <w:sz w:val="22"/>
                <w:szCs w:val="22"/>
              </w:rPr>
            </w:pPr>
            <w:r w:rsidRPr="00F01914">
              <w:rPr>
                <w:rFonts w:cs="Times"/>
                <w:b/>
                <w:bCs/>
                <w:color w:val="000000" w:themeColor="text1"/>
                <w:sz w:val="22"/>
                <w:szCs w:val="22"/>
              </w:rPr>
              <w:t>REVIEW</w:t>
            </w:r>
          </w:p>
        </w:tc>
      </w:tr>
    </w:tbl>
    <w:p w14:paraId="3121252E" w14:textId="77777777" w:rsidR="00CD0655" w:rsidRPr="00D63090" w:rsidRDefault="00CD0655" w:rsidP="00070EF0">
      <w:pPr>
        <w:widowControl w:val="0"/>
        <w:autoSpaceDE w:val="0"/>
        <w:autoSpaceDN w:val="0"/>
        <w:adjustRightInd w:val="0"/>
        <w:spacing w:line="360" w:lineRule="atLeast"/>
        <w:ind w:right="-1166"/>
        <w:rPr>
          <w:rFonts w:cs="Times"/>
          <w:sz w:val="22"/>
          <w:szCs w:val="22"/>
        </w:rPr>
      </w:pPr>
    </w:p>
    <w:tbl>
      <w:tblPr>
        <w:tblW w:w="153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2705"/>
        <w:gridCol w:w="990"/>
        <w:gridCol w:w="6005"/>
        <w:gridCol w:w="3220"/>
      </w:tblGrid>
      <w:tr w:rsidR="00DF1ED1" w:rsidRPr="00D63090" w14:paraId="49AE5111" w14:textId="77777777" w:rsidTr="00F01914">
        <w:tc>
          <w:tcPr>
            <w:tcW w:w="153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313841"/>
              <w:right w:val="single" w:sz="6" w:space="0" w:color="auto"/>
            </w:tcBorders>
            <w:shd w:val="clear" w:color="auto" w:fill="D0CECE" w:themeFill="background2" w:themeFillShade="E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B429A3" w14:textId="77777777" w:rsidR="006C1707" w:rsidRPr="00D63090" w:rsidRDefault="006C170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Times"/>
                <w:sz w:val="22"/>
                <w:szCs w:val="22"/>
              </w:rPr>
            </w:pPr>
            <w:r w:rsidRPr="004B79A2">
              <w:rPr>
                <w:rFonts w:cs="Times"/>
                <w:b/>
                <w:bCs/>
                <w:color w:val="000000" w:themeColor="text1"/>
                <w:sz w:val="22"/>
                <w:szCs w:val="22"/>
              </w:rPr>
              <w:t xml:space="preserve">FINANCIAL </w:t>
            </w:r>
            <w:r w:rsidR="004B79A2" w:rsidRPr="004B79A2">
              <w:rPr>
                <w:rFonts w:cs="Times"/>
                <w:b/>
                <w:bCs/>
                <w:color w:val="000000" w:themeColor="text1"/>
                <w:sz w:val="22"/>
                <w:szCs w:val="22"/>
              </w:rPr>
              <w:t>RISKS</w:t>
            </w:r>
          </w:p>
        </w:tc>
      </w:tr>
      <w:tr w:rsidR="006C1707" w:rsidRPr="00D63090" w14:paraId="55BA6E7A" w14:textId="77777777" w:rsidTr="00565715">
        <w:tblPrEx>
          <w:tblBorders>
            <w:top w:val="none" w:sz="0" w:space="0" w:color="auto"/>
          </w:tblBorders>
        </w:tblPrEx>
        <w:trPr>
          <w:trHeight w:val="288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63DE94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Precept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5E9C99" w14:textId="77777777" w:rsidR="006C1707" w:rsidRPr="00D63090" w:rsidRDefault="00BE6D9C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Ina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dequacy of precept </w:t>
            </w:r>
            <w:r>
              <w:rPr>
                <w:rFonts w:cs="Times"/>
                <w:sz w:val="22"/>
                <w:szCs w:val="22"/>
              </w:rPr>
              <w:t xml:space="preserve">so 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the Council </w:t>
            </w:r>
            <w:r>
              <w:rPr>
                <w:rFonts w:cs="Times"/>
                <w:sz w:val="22"/>
                <w:szCs w:val="22"/>
              </w:rPr>
              <w:t xml:space="preserve">unable 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to carry out its Statutory duties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AA6256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8B6565" w14:textId="4CDB785B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To determine the precept amount required, the Council regularly receives budget update information. At the </w:t>
            </w:r>
            <w:r w:rsidR="004B79A2">
              <w:rPr>
                <w:rFonts w:cs="Times"/>
                <w:sz w:val="22"/>
                <w:szCs w:val="22"/>
              </w:rPr>
              <w:t xml:space="preserve">annual </w:t>
            </w:r>
            <w:r w:rsidRPr="00D63090">
              <w:rPr>
                <w:rFonts w:cs="Times"/>
                <w:sz w:val="22"/>
                <w:szCs w:val="22"/>
              </w:rPr>
              <w:t>precept meeting</w:t>
            </w:r>
            <w:r w:rsidR="004B79A2">
              <w:rPr>
                <w:rFonts w:cs="Times"/>
                <w:sz w:val="22"/>
                <w:szCs w:val="22"/>
              </w:rPr>
              <w:t>, the</w:t>
            </w:r>
            <w:r w:rsidRPr="00D63090">
              <w:rPr>
                <w:rFonts w:cs="Times"/>
                <w:sz w:val="22"/>
                <w:szCs w:val="22"/>
              </w:rPr>
              <w:t xml:space="preserve"> Council receives a budget report</w:t>
            </w:r>
            <w:r w:rsidR="004B79A2">
              <w:rPr>
                <w:rFonts w:cs="Times"/>
                <w:sz w:val="22"/>
                <w:szCs w:val="22"/>
              </w:rPr>
              <w:t xml:space="preserve"> from the Clerk, including actual</w:t>
            </w:r>
            <w:r w:rsidRPr="00D63090">
              <w:rPr>
                <w:rFonts w:cs="Times"/>
                <w:sz w:val="22"/>
                <w:szCs w:val="22"/>
              </w:rPr>
              <w:t xml:space="preserve"> and projected position to the end of year</w:t>
            </w:r>
            <w:r w:rsidR="004B79A2">
              <w:rPr>
                <w:rFonts w:cs="Times"/>
                <w:sz w:val="22"/>
                <w:szCs w:val="22"/>
              </w:rPr>
              <w:t>.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  <w:r w:rsidR="004B79A2">
              <w:rPr>
                <w:rFonts w:cs="Times"/>
                <w:sz w:val="22"/>
                <w:szCs w:val="22"/>
              </w:rPr>
              <w:t>This information allows</w:t>
            </w:r>
            <w:r w:rsidRPr="00D63090">
              <w:rPr>
                <w:rFonts w:cs="Times"/>
                <w:sz w:val="22"/>
                <w:szCs w:val="22"/>
              </w:rPr>
              <w:t xml:space="preserve"> the Council </w:t>
            </w:r>
            <w:r w:rsidR="004B79A2">
              <w:rPr>
                <w:rFonts w:cs="Times"/>
                <w:sz w:val="22"/>
                <w:szCs w:val="22"/>
              </w:rPr>
              <w:t>to decide the</w:t>
            </w:r>
            <w:r w:rsidRPr="00D63090">
              <w:rPr>
                <w:rFonts w:cs="Times"/>
                <w:sz w:val="22"/>
                <w:szCs w:val="22"/>
              </w:rPr>
              <w:t xml:space="preserve"> required monies</w:t>
            </w:r>
            <w:r w:rsidR="004B79A2">
              <w:rPr>
                <w:rFonts w:cs="Times"/>
                <w:sz w:val="22"/>
                <w:szCs w:val="22"/>
              </w:rPr>
              <w:t xml:space="preserve"> which is submitted</w:t>
            </w:r>
            <w:r w:rsidR="00BE6D9C">
              <w:rPr>
                <w:rFonts w:cs="Times"/>
                <w:sz w:val="22"/>
                <w:szCs w:val="22"/>
              </w:rPr>
              <w:t xml:space="preserve"> to </w:t>
            </w:r>
            <w:proofErr w:type="spellStart"/>
            <w:r w:rsidR="00BE6D9C">
              <w:rPr>
                <w:rFonts w:cs="Times"/>
                <w:sz w:val="22"/>
                <w:szCs w:val="22"/>
              </w:rPr>
              <w:t>Harborough</w:t>
            </w:r>
            <w:proofErr w:type="spellEnd"/>
            <w:r w:rsidR="00BE6D9C">
              <w:rPr>
                <w:rFonts w:cs="Times"/>
                <w:sz w:val="22"/>
                <w:szCs w:val="22"/>
              </w:rPr>
              <w:t xml:space="preserve"> District Council</w:t>
            </w:r>
            <w:r w:rsidRPr="00D63090">
              <w:rPr>
                <w:rFonts w:cs="Times"/>
                <w:sz w:val="22"/>
                <w:szCs w:val="22"/>
              </w:rPr>
              <w:t>.</w:t>
            </w:r>
            <w:r w:rsidRPr="00D63090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="00BE6D9C">
              <w:rPr>
                <w:rFonts w:eastAsia="MS Mincho" w:cs="MS Mincho"/>
                <w:sz w:val="22"/>
                <w:szCs w:val="22"/>
              </w:rPr>
              <w:t>The monies are received in tw</w:t>
            </w:r>
            <w:r w:rsidR="00BE6D9C" w:rsidRPr="00BE6D9C">
              <w:rPr>
                <w:rFonts w:eastAsia="MS Mincho" w:cs="MS Mincho"/>
                <w:sz w:val="22"/>
                <w:szCs w:val="22"/>
              </w:rPr>
              <w:t xml:space="preserve">o halves and </w:t>
            </w:r>
            <w:r w:rsidR="00BE6D9C" w:rsidRPr="00BE6D9C">
              <w:rPr>
                <w:rFonts w:cs="Times"/>
                <w:sz w:val="22"/>
                <w:szCs w:val="22"/>
              </w:rPr>
              <w:t>t</w:t>
            </w:r>
            <w:r w:rsidRPr="00BE6D9C">
              <w:rPr>
                <w:rFonts w:cs="Times"/>
                <w:sz w:val="22"/>
                <w:szCs w:val="22"/>
              </w:rPr>
              <w:t>he Clerk informs the Counc</w:t>
            </w:r>
            <w:r w:rsidR="00565715">
              <w:rPr>
                <w:rFonts w:cs="Times"/>
                <w:sz w:val="22"/>
                <w:szCs w:val="22"/>
              </w:rPr>
              <w:t>il when the monies are received.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BD999A" w14:textId="03C0047E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Existing procedure</w:t>
            </w:r>
            <w:r w:rsidR="00BE6D9C">
              <w:rPr>
                <w:rFonts w:cs="Times"/>
                <w:sz w:val="22"/>
                <w:szCs w:val="22"/>
              </w:rPr>
              <w:t>s are documented and co</w:t>
            </w:r>
            <w:r w:rsidR="007621EF">
              <w:rPr>
                <w:rFonts w:cs="Times"/>
                <w:sz w:val="22"/>
                <w:szCs w:val="22"/>
              </w:rPr>
              <w:t>mply with Financial Regulations and to safeguard public money.</w:t>
            </w:r>
          </w:p>
        </w:tc>
      </w:tr>
      <w:tr w:rsidR="006C1707" w:rsidRPr="00D63090" w14:paraId="529F7FEA" w14:textId="77777777" w:rsidTr="00565715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2D2DBC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Financial Records </w:t>
            </w:r>
          </w:p>
          <w:p w14:paraId="1C408953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3FA65A54" wp14:editId="6BE41B62">
                  <wp:extent cx="12700" cy="127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E0EAB9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Inadequate records</w:t>
            </w:r>
            <w:r w:rsidR="00BE6D9C">
              <w:rPr>
                <w:rFonts w:cs="Times"/>
                <w:sz w:val="22"/>
                <w:szCs w:val="22"/>
              </w:rPr>
              <w:t>, f</w:t>
            </w:r>
            <w:r w:rsidRPr="00D63090">
              <w:rPr>
                <w:rFonts w:cs="Times"/>
                <w:sz w:val="22"/>
                <w:szCs w:val="22"/>
              </w:rPr>
              <w:t xml:space="preserve">inancial irregularities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99B68A" w14:textId="77777777" w:rsidR="006C1707" w:rsidRPr="00D63090" w:rsidRDefault="00BE6D9C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L </w:t>
            </w:r>
          </w:p>
          <w:p w14:paraId="58FCA55F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28FB7AC2" wp14:editId="52A13D91">
                  <wp:extent cx="12700" cy="127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0EC3BC65" wp14:editId="061F2492">
                  <wp:extent cx="12700" cy="127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611429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The Council has Financial Regulations which </w:t>
            </w:r>
            <w:r w:rsidR="00BE6D9C">
              <w:rPr>
                <w:rFonts w:cs="Times"/>
                <w:sz w:val="22"/>
                <w:szCs w:val="22"/>
              </w:rPr>
              <w:t>determine the procedures.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4F6340" w14:textId="1AA518B9" w:rsidR="006C1707" w:rsidRPr="00D63090" w:rsidRDefault="00BE6D9C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Financial records comply with Regulations. These Regulations </w:t>
            </w:r>
            <w:r w:rsidR="00565715">
              <w:rPr>
                <w:rFonts w:cs="Times"/>
                <w:sz w:val="22"/>
                <w:szCs w:val="22"/>
              </w:rPr>
              <w:t xml:space="preserve">to </w:t>
            </w:r>
            <w:r>
              <w:rPr>
                <w:rFonts w:cs="Times"/>
                <w:sz w:val="22"/>
                <w:szCs w:val="22"/>
              </w:rPr>
              <w:t>be regularly reviewed.</w:t>
            </w:r>
            <w:r w:rsidR="006C1707" w:rsidRPr="00D63090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</w:tr>
      <w:tr w:rsidR="006C1707" w:rsidRPr="00D63090" w14:paraId="5C232C32" w14:textId="77777777" w:rsidTr="00565715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7CAE45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lastRenderedPageBreak/>
              <w:t xml:space="preserve">Bank and banking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367AC2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Inadequate checks </w:t>
            </w:r>
            <w:r w:rsidR="00BE6D9C">
              <w:rPr>
                <w:rFonts w:cs="Times"/>
                <w:sz w:val="22"/>
                <w:szCs w:val="22"/>
              </w:rPr>
              <w:t xml:space="preserve"> of bank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  <w:r w:rsidR="00BE6D9C">
              <w:rPr>
                <w:rFonts w:cs="Times"/>
                <w:sz w:val="22"/>
                <w:szCs w:val="22"/>
              </w:rPr>
              <w:t>statements leading to loss of funds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1061AF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803E22" w14:textId="77777777" w:rsidR="006C1707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The Council has Financial Regulations which set out banking requirements</w:t>
            </w:r>
            <w:r w:rsidR="00BE6D9C">
              <w:rPr>
                <w:rFonts w:cs="Times"/>
                <w:sz w:val="22"/>
                <w:szCs w:val="22"/>
              </w:rPr>
              <w:t>.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  <w:p w14:paraId="7D804E6E" w14:textId="6C01F57E" w:rsidR="00565715" w:rsidRPr="00D63090" w:rsidRDefault="00565715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No cash is handled. Current account insured and covered by FTA Regulations.</w:t>
            </w:r>
          </w:p>
          <w:p w14:paraId="2CDC63BD" w14:textId="0F92FA54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Monthly reconciliation</w:t>
            </w:r>
            <w:r w:rsidR="00BE6D9C">
              <w:rPr>
                <w:rFonts w:cs="Times"/>
                <w:sz w:val="22"/>
                <w:szCs w:val="22"/>
              </w:rPr>
              <w:t xml:space="preserve">s of accounts take place and </w:t>
            </w:r>
            <w:r w:rsidR="00565715">
              <w:rPr>
                <w:rFonts w:cs="Times"/>
                <w:sz w:val="22"/>
                <w:szCs w:val="22"/>
              </w:rPr>
              <w:t xml:space="preserve">are </w:t>
            </w:r>
            <w:r w:rsidR="00BE6D9C">
              <w:rPr>
                <w:rFonts w:cs="Times"/>
                <w:sz w:val="22"/>
                <w:szCs w:val="22"/>
              </w:rPr>
              <w:t>submitted to the Council</w:t>
            </w:r>
            <w:r w:rsidR="00565715">
              <w:rPr>
                <w:rFonts w:cs="Times"/>
                <w:sz w:val="22"/>
                <w:szCs w:val="22"/>
              </w:rPr>
              <w:t>. Bank statements received monthly.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EB04C8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Existing procedure </w:t>
            </w:r>
            <w:r w:rsidR="00BE6D9C">
              <w:rPr>
                <w:rFonts w:cs="Times"/>
                <w:sz w:val="22"/>
                <w:szCs w:val="22"/>
              </w:rPr>
              <w:t>complies with Financial Regulations.</w:t>
            </w:r>
          </w:p>
        </w:tc>
      </w:tr>
      <w:tr w:rsidR="006C1707" w:rsidRPr="00D63090" w14:paraId="6713A482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635534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Reporting and auditing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C879F8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Information</w:t>
            </w:r>
            <w:r w:rsidR="00BE6D9C">
              <w:rPr>
                <w:rFonts w:cs="Times"/>
                <w:sz w:val="22"/>
                <w:szCs w:val="22"/>
              </w:rPr>
              <w:t xml:space="preserve"> not communicated. Audit not </w:t>
            </w:r>
            <w:r w:rsidR="004F6FC4">
              <w:rPr>
                <w:rFonts w:cs="Times"/>
                <w:sz w:val="22"/>
                <w:szCs w:val="22"/>
              </w:rPr>
              <w:t>successful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FBDCE9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56AADD" w14:textId="2F8F83F7" w:rsidR="006C1707" w:rsidRPr="00D63090" w:rsidRDefault="006C1707" w:rsidP="004F6FC4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Financial information is a</w:t>
            </w:r>
            <w:r w:rsidR="004F6FC4">
              <w:rPr>
                <w:rFonts w:cs="Times"/>
                <w:sz w:val="22"/>
                <w:szCs w:val="22"/>
              </w:rPr>
              <w:t>n agenda item of every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  <w:r w:rsidR="004F6FC4">
              <w:rPr>
                <w:rFonts w:cs="Times"/>
                <w:sz w:val="22"/>
                <w:szCs w:val="22"/>
              </w:rPr>
              <w:t>Council meeting. Payments, receipts and bank reconciliations are discussed</w:t>
            </w:r>
            <w:r w:rsidRPr="00D63090">
              <w:rPr>
                <w:rFonts w:cs="Times"/>
                <w:sz w:val="22"/>
                <w:szCs w:val="22"/>
              </w:rPr>
              <w:t xml:space="preserve"> and approved </w:t>
            </w:r>
            <w:r w:rsidR="004F6FC4">
              <w:rPr>
                <w:rFonts w:cs="Times"/>
                <w:sz w:val="22"/>
                <w:szCs w:val="22"/>
              </w:rPr>
              <w:t>by the members</w:t>
            </w:r>
            <w:r w:rsidRPr="00D63090">
              <w:rPr>
                <w:rFonts w:cs="Times"/>
                <w:sz w:val="22"/>
                <w:szCs w:val="22"/>
              </w:rPr>
              <w:t xml:space="preserve">. </w:t>
            </w:r>
            <w:r w:rsidR="00565715">
              <w:rPr>
                <w:rFonts w:cs="Times"/>
                <w:sz w:val="22"/>
                <w:szCs w:val="22"/>
              </w:rPr>
              <w:t>Accounts are audited internally annually by a competent person.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E5C06A" w14:textId="77777777" w:rsidR="006C1707" w:rsidRPr="00D63090" w:rsidRDefault="004F6FC4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Existing procedure </w:t>
            </w:r>
            <w:r>
              <w:rPr>
                <w:rFonts w:cs="Times"/>
                <w:sz w:val="22"/>
                <w:szCs w:val="22"/>
              </w:rPr>
              <w:t>complies with Financial Regulations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. </w:t>
            </w:r>
          </w:p>
        </w:tc>
      </w:tr>
      <w:tr w:rsidR="006C1707" w:rsidRPr="00D63090" w14:paraId="1A70B30A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9AEEC2" w14:textId="77777777" w:rsidR="006C1707" w:rsidRPr="00D63090" w:rsidRDefault="004F6FC4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b/>
                <w:bCs/>
                <w:sz w:val="22"/>
                <w:szCs w:val="22"/>
              </w:rPr>
              <w:t xml:space="preserve">Receiving </w:t>
            </w:r>
            <w:r w:rsidR="006C1707" w:rsidRPr="00D63090">
              <w:rPr>
                <w:rFonts w:cs="Times"/>
                <w:b/>
                <w:bCs/>
                <w:sz w:val="22"/>
                <w:szCs w:val="22"/>
              </w:rPr>
              <w:t xml:space="preserve">Grants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C67906" w14:textId="77777777" w:rsidR="006C1707" w:rsidRPr="00D63090" w:rsidRDefault="004F6FC4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Non -r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eceipt of grant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1D8811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F9A016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The Council has Financial Regulations which set out requirements and procedures for receiving grants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7F3067" w14:textId="77777777" w:rsidR="006C1707" w:rsidRPr="00D63090" w:rsidRDefault="004F6FC4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Existing procedure </w:t>
            </w:r>
            <w:r>
              <w:rPr>
                <w:rFonts w:cs="Times"/>
                <w:sz w:val="22"/>
                <w:szCs w:val="22"/>
              </w:rPr>
              <w:t>complies with Financial Regulations</w:t>
            </w:r>
            <w:r w:rsidRPr="00D63090">
              <w:rPr>
                <w:rFonts w:cs="Times"/>
                <w:sz w:val="22"/>
                <w:szCs w:val="22"/>
              </w:rPr>
              <w:t>.</w:t>
            </w:r>
          </w:p>
        </w:tc>
      </w:tr>
      <w:tr w:rsidR="006C1707" w:rsidRPr="00D63090" w14:paraId="4D831347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915561" w14:textId="77777777" w:rsidR="006C1707" w:rsidRPr="00D63090" w:rsidRDefault="004F6FC4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b/>
                <w:bCs/>
                <w:sz w:val="22"/>
                <w:szCs w:val="22"/>
              </w:rPr>
              <w:t xml:space="preserve">Paying Grants </w:t>
            </w:r>
            <w:r w:rsidR="006C1707" w:rsidRPr="00D63090">
              <w:rPr>
                <w:rFonts w:cs="Time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8566C6" w14:textId="77777777" w:rsidR="006C1707" w:rsidRPr="00D63090" w:rsidRDefault="004F6FC4" w:rsidP="004F6FC4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proofErr w:type="spellStart"/>
            <w:r>
              <w:rPr>
                <w:rFonts w:cs="Times"/>
                <w:sz w:val="22"/>
                <w:szCs w:val="22"/>
              </w:rPr>
              <w:t>Authorisation</w:t>
            </w:r>
            <w:proofErr w:type="spellEnd"/>
            <w:r>
              <w:rPr>
                <w:rFonts w:cs="Times"/>
                <w:sz w:val="22"/>
                <w:szCs w:val="22"/>
              </w:rPr>
              <w:t xml:space="preserve"> to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pay</w:t>
            </w:r>
            <w:r>
              <w:rPr>
                <w:rFonts w:cs="Times"/>
                <w:sz w:val="22"/>
                <w:szCs w:val="22"/>
              </w:rPr>
              <w:t xml:space="preserve"> not received. Grant not valid.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C46936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0507B2" w14:textId="77777777" w:rsidR="006C1707" w:rsidRPr="00D63090" w:rsidRDefault="006C1707" w:rsidP="004F6FC4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All </w:t>
            </w:r>
            <w:r w:rsidR="004F6FC4">
              <w:rPr>
                <w:rFonts w:cs="Times"/>
                <w:sz w:val="22"/>
                <w:szCs w:val="22"/>
              </w:rPr>
              <w:t xml:space="preserve">proposed grants are approved by Council and </w:t>
            </w:r>
            <w:proofErr w:type="spellStart"/>
            <w:r w:rsidR="004F6FC4">
              <w:rPr>
                <w:rFonts w:cs="Times"/>
                <w:sz w:val="22"/>
                <w:szCs w:val="22"/>
              </w:rPr>
              <w:t>minuted</w:t>
            </w:r>
            <w:proofErr w:type="spellEnd"/>
            <w:r w:rsidR="004F6FC4">
              <w:rPr>
                <w:rFonts w:cs="Times"/>
                <w:sz w:val="22"/>
                <w:szCs w:val="22"/>
              </w:rPr>
              <w:t xml:space="preserve"> before</w:t>
            </w:r>
            <w:r w:rsidRPr="00D63090">
              <w:rPr>
                <w:rFonts w:cs="Times"/>
                <w:sz w:val="22"/>
                <w:szCs w:val="22"/>
              </w:rPr>
              <w:t xml:space="preserve"> a</w:t>
            </w:r>
            <w:r w:rsidR="004F6FC4">
              <w:rPr>
                <w:rFonts w:cs="Times"/>
                <w:sz w:val="22"/>
                <w:szCs w:val="22"/>
              </w:rPr>
              <w:t>ny</w:t>
            </w:r>
            <w:r w:rsidRPr="00D63090">
              <w:rPr>
                <w:rFonts w:cs="Times"/>
                <w:sz w:val="22"/>
                <w:szCs w:val="22"/>
              </w:rPr>
              <w:t xml:space="preserve"> payment is made.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0511A7" w14:textId="77777777" w:rsidR="006C1707" w:rsidRPr="00D63090" w:rsidRDefault="004F6FC4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Existing procedure </w:t>
            </w:r>
            <w:r>
              <w:rPr>
                <w:rFonts w:cs="Times"/>
                <w:sz w:val="22"/>
                <w:szCs w:val="22"/>
              </w:rPr>
              <w:t>complies with Financial Regulations</w:t>
            </w:r>
            <w:r w:rsidRPr="00D63090">
              <w:rPr>
                <w:rFonts w:cs="Times"/>
                <w:sz w:val="22"/>
                <w:szCs w:val="22"/>
              </w:rPr>
              <w:t>.</w:t>
            </w:r>
          </w:p>
        </w:tc>
      </w:tr>
      <w:tr w:rsidR="006C1707" w:rsidRPr="00D63090" w14:paraId="5A60C5D5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875BF1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Best value accountability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DEFB87" w14:textId="0650AACC" w:rsidR="006C1707" w:rsidRPr="00D63090" w:rsidRDefault="0096602F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Contract/order </w:t>
            </w:r>
            <w:r w:rsidR="006C1707" w:rsidRPr="00D63090">
              <w:rPr>
                <w:rFonts w:cs="Times"/>
                <w:sz w:val="22"/>
                <w:szCs w:val="22"/>
              </w:rPr>
              <w:t>awarded Incorrectly</w:t>
            </w:r>
            <w:r>
              <w:rPr>
                <w:rFonts w:cs="Times"/>
                <w:sz w:val="22"/>
                <w:szCs w:val="22"/>
              </w:rPr>
              <w:t xml:space="preserve"> resulting in an o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verspend on services.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642EC0" w14:textId="5FB51A9E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 M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626B3E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The Council has Financial Regulations which set out requirements and procedures for both regular revenue payments and capital items.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B90E27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Existing procedure adequate.</w:t>
            </w:r>
            <w:r w:rsidRPr="00D63090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D63090">
              <w:rPr>
                <w:rFonts w:cs="Times"/>
                <w:sz w:val="22"/>
                <w:szCs w:val="22"/>
              </w:rPr>
              <w:t xml:space="preserve">Include when reviewing Financial regulations. </w:t>
            </w:r>
          </w:p>
        </w:tc>
      </w:tr>
      <w:tr w:rsidR="006C1707" w:rsidRPr="00D63090" w14:paraId="31786BF6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926A26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Salaries and assoc. costs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FF119E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Salary paid incorrectly. Unpaid Tax to Inland Revenue.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539DC2" w14:textId="22584FE1" w:rsidR="006C1707" w:rsidRPr="00D63090" w:rsidRDefault="0096602F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L 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33E54D" w14:textId="09D90E11" w:rsidR="006C1707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All sal</w:t>
            </w:r>
            <w:r w:rsidR="00565715">
              <w:rPr>
                <w:rFonts w:cs="Times"/>
                <w:sz w:val="22"/>
                <w:szCs w:val="22"/>
              </w:rPr>
              <w:t xml:space="preserve">ary and associated </w:t>
            </w:r>
            <w:r w:rsidR="0096602F">
              <w:rPr>
                <w:rFonts w:cs="Times"/>
                <w:sz w:val="22"/>
                <w:szCs w:val="22"/>
              </w:rPr>
              <w:t>payments approved by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  <w:r w:rsidR="0096602F">
              <w:rPr>
                <w:rFonts w:cs="Times"/>
                <w:sz w:val="22"/>
                <w:szCs w:val="22"/>
              </w:rPr>
              <w:t>Council meeting and completed by external accountant.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  <w:r w:rsidR="007621EF">
              <w:rPr>
                <w:rFonts w:cs="Times"/>
                <w:sz w:val="22"/>
                <w:szCs w:val="22"/>
              </w:rPr>
              <w:t>Payments to HMRC are paid quarterly.</w:t>
            </w:r>
          </w:p>
          <w:p w14:paraId="3BF07EA2" w14:textId="77777777" w:rsidR="00565715" w:rsidRDefault="00565715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</w:p>
          <w:p w14:paraId="4AD800A1" w14:textId="6AD1DDF3" w:rsidR="00565715" w:rsidRPr="00D63090" w:rsidRDefault="00565715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9D0291" w14:textId="34838051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lastRenderedPageBreak/>
              <w:t>Existing procedure</w:t>
            </w:r>
            <w:r w:rsidR="00E85797">
              <w:rPr>
                <w:rFonts w:cs="Times"/>
                <w:sz w:val="22"/>
                <w:szCs w:val="22"/>
              </w:rPr>
              <w:t>s are</w:t>
            </w:r>
            <w:r w:rsidRPr="00D63090">
              <w:rPr>
                <w:rFonts w:cs="Times"/>
                <w:sz w:val="22"/>
                <w:szCs w:val="22"/>
              </w:rPr>
              <w:t xml:space="preserve"> adequate. </w:t>
            </w:r>
          </w:p>
        </w:tc>
      </w:tr>
      <w:tr w:rsidR="006C1707" w:rsidRPr="00D63090" w14:paraId="54FDC01D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CBD948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VAT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5B715A" w14:textId="457B2B18" w:rsidR="006C1707" w:rsidRPr="00D63090" w:rsidRDefault="0096602F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Reclaiming not completed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186D7F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2D9F3D" w14:textId="2E92116B" w:rsidR="006C1707" w:rsidRPr="00D63090" w:rsidRDefault="006C1707" w:rsidP="007621EF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The Council has Financial Regulations which set out the requirements. </w:t>
            </w:r>
            <w:r w:rsidR="0096602F">
              <w:rPr>
                <w:rFonts w:cs="Times"/>
                <w:sz w:val="22"/>
                <w:szCs w:val="22"/>
              </w:rPr>
              <w:t xml:space="preserve">VAT reclaimed </w:t>
            </w:r>
            <w:r w:rsidR="007621EF">
              <w:rPr>
                <w:rFonts w:cs="Times"/>
                <w:sz w:val="22"/>
                <w:szCs w:val="22"/>
              </w:rPr>
              <w:t>regularly, at least every 3 years.</w:t>
            </w:r>
            <w:r w:rsidR="0096602F">
              <w:rPr>
                <w:rFonts w:cs="Times"/>
                <w:sz w:val="22"/>
                <w:szCs w:val="22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42DBF9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Existing procedures adequate </w:t>
            </w:r>
          </w:p>
        </w:tc>
      </w:tr>
      <w:tr w:rsidR="006C1707" w:rsidRPr="00D63090" w14:paraId="34042EB9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BFFE84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Annual Return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93C998" w14:textId="202115DD" w:rsidR="006C1707" w:rsidRPr="00D63090" w:rsidRDefault="0096602F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Not s</w:t>
            </w:r>
            <w:r w:rsidR="006C1707" w:rsidRPr="00D63090">
              <w:rPr>
                <w:rFonts w:cs="Times"/>
                <w:sz w:val="22"/>
                <w:szCs w:val="22"/>
              </w:rPr>
              <w:t>ubmit</w:t>
            </w:r>
            <w:r>
              <w:rPr>
                <w:rFonts w:cs="Times"/>
                <w:sz w:val="22"/>
                <w:szCs w:val="22"/>
              </w:rPr>
              <w:t>ted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within time limits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A9BC8A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B2B852" w14:textId="595A10A8" w:rsidR="006C1707" w:rsidRPr="00D63090" w:rsidRDefault="0096602F" w:rsidP="0096602F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Annual Return </w:t>
            </w:r>
            <w:r>
              <w:rPr>
                <w:rFonts w:cs="Times"/>
                <w:sz w:val="22"/>
                <w:szCs w:val="22"/>
              </w:rPr>
              <w:t xml:space="preserve">is </w:t>
            </w:r>
            <w:r w:rsidRPr="00D63090">
              <w:rPr>
                <w:rFonts w:cs="Times"/>
                <w:sz w:val="22"/>
                <w:szCs w:val="22"/>
              </w:rPr>
              <w:t>completed and signed by the Council, submitted to internal auditor for completion and signing within time frame</w:t>
            </w:r>
            <w:r>
              <w:rPr>
                <w:rFonts w:cs="Times"/>
                <w:sz w:val="22"/>
                <w:szCs w:val="22"/>
              </w:rPr>
              <w:t xml:space="preserve"> as stated in Financial Regulations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5618D9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Existing procedures adequate. </w:t>
            </w:r>
          </w:p>
        </w:tc>
      </w:tr>
      <w:tr w:rsidR="006C1707" w:rsidRPr="00D63090" w14:paraId="3F05F0A0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814CA5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Legal Powers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661CD3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Illegal activity or payments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6C9E0C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F81291" w14:textId="1396D9E4" w:rsidR="006C1707" w:rsidRPr="00D63090" w:rsidRDefault="006C1707" w:rsidP="0096602F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All activity and payments within the powers of the Parish Council </w:t>
            </w:r>
            <w:r w:rsidR="0096602F">
              <w:rPr>
                <w:rFonts w:cs="Times"/>
                <w:sz w:val="22"/>
                <w:szCs w:val="22"/>
              </w:rPr>
              <w:t>are</w:t>
            </w:r>
            <w:r w:rsidRPr="00D63090">
              <w:rPr>
                <w:rFonts w:cs="Times"/>
                <w:sz w:val="22"/>
                <w:szCs w:val="22"/>
              </w:rPr>
              <w:t xml:space="preserve"> resolved at full Council Meetings </w:t>
            </w:r>
            <w:r w:rsidR="0096602F">
              <w:rPr>
                <w:rFonts w:cs="Times"/>
                <w:sz w:val="22"/>
                <w:szCs w:val="22"/>
              </w:rPr>
              <w:t xml:space="preserve">and </w:t>
            </w:r>
            <w:proofErr w:type="spellStart"/>
            <w:r w:rsidR="0096602F">
              <w:rPr>
                <w:rFonts w:cs="Times"/>
                <w:sz w:val="22"/>
                <w:szCs w:val="22"/>
              </w:rPr>
              <w:t>minuted</w:t>
            </w:r>
            <w:proofErr w:type="spellEnd"/>
            <w:r w:rsidR="0096602F">
              <w:rPr>
                <w:rFonts w:cs="Times"/>
                <w:sz w:val="22"/>
                <w:szCs w:val="22"/>
              </w:rPr>
              <w:t>. All minutes available on website.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ED2734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Existing procedures adequate </w:t>
            </w:r>
          </w:p>
        </w:tc>
      </w:tr>
      <w:tr w:rsidR="006C1707" w:rsidRPr="00D63090" w14:paraId="7749A13B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ECF1D4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Minutes/agendas/ Notices Statutory Documents`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064BB3" w14:textId="53A73C30" w:rsidR="006C1707" w:rsidRPr="00D63090" w:rsidRDefault="0096602F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Not carried out a</w:t>
            </w:r>
            <w:r w:rsidR="006C1707" w:rsidRPr="00D63090">
              <w:rPr>
                <w:rFonts w:cs="Times"/>
                <w:sz w:val="22"/>
                <w:szCs w:val="22"/>
              </w:rPr>
              <w:t>ccura</w:t>
            </w:r>
            <w:r>
              <w:rPr>
                <w:rFonts w:cs="Times"/>
                <w:sz w:val="22"/>
                <w:szCs w:val="22"/>
              </w:rPr>
              <w:t>tely or legally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</w:t>
            </w:r>
          </w:p>
          <w:p w14:paraId="3E92EB44" w14:textId="51BCD960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58765B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 </w:t>
            </w:r>
          </w:p>
          <w:p w14:paraId="4DC1550D" w14:textId="54EC0CD8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E8C551" w14:textId="512170CF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Minutes and agenda are produced in the prescribed manner by the Clerk and adhere to the legal requirements.</w:t>
            </w:r>
            <w:r w:rsidRPr="00D63090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D63090">
              <w:rPr>
                <w:rFonts w:cs="Times"/>
                <w:sz w:val="22"/>
                <w:szCs w:val="22"/>
              </w:rPr>
              <w:t xml:space="preserve">Minutes are approved and signed at the </w:t>
            </w:r>
            <w:r w:rsidR="0096602F">
              <w:rPr>
                <w:rFonts w:cs="Times"/>
                <w:sz w:val="22"/>
                <w:szCs w:val="22"/>
              </w:rPr>
              <w:t xml:space="preserve">following </w:t>
            </w:r>
            <w:r w:rsidRPr="00D63090">
              <w:rPr>
                <w:rFonts w:cs="Times"/>
                <w:sz w:val="22"/>
                <w:szCs w:val="22"/>
              </w:rPr>
              <w:t>Council meeting</w:t>
            </w:r>
            <w:r w:rsidR="0096602F">
              <w:rPr>
                <w:rFonts w:cs="Times"/>
                <w:sz w:val="22"/>
                <w:szCs w:val="22"/>
              </w:rPr>
              <w:t xml:space="preserve"> by the Chair</w:t>
            </w:r>
            <w:r w:rsidRPr="00D63090">
              <w:rPr>
                <w:rFonts w:cs="Times"/>
                <w:sz w:val="22"/>
                <w:szCs w:val="22"/>
              </w:rPr>
              <w:t xml:space="preserve">. </w:t>
            </w:r>
            <w:r w:rsidR="007621EF">
              <w:rPr>
                <w:rFonts w:cs="Times"/>
                <w:sz w:val="22"/>
                <w:szCs w:val="22"/>
              </w:rPr>
              <w:t>Master copy of the agenda and minutes kept in a safe place.</w:t>
            </w:r>
          </w:p>
          <w:p w14:paraId="58E675FD" w14:textId="464D125D" w:rsidR="006C1707" w:rsidRPr="00D63090" w:rsidRDefault="006C1707" w:rsidP="0096602F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Agenda </w:t>
            </w:r>
            <w:r w:rsidR="0096602F">
              <w:rPr>
                <w:rFonts w:cs="Times"/>
                <w:sz w:val="22"/>
                <w:szCs w:val="22"/>
              </w:rPr>
              <w:t>published</w:t>
            </w:r>
            <w:r w:rsidRPr="00D63090">
              <w:rPr>
                <w:rFonts w:cs="Times"/>
                <w:sz w:val="22"/>
                <w:szCs w:val="22"/>
              </w:rPr>
              <w:t xml:space="preserve"> according to legal requirements. Business conducted at Council meetings </w:t>
            </w:r>
            <w:r w:rsidR="0096602F">
              <w:rPr>
                <w:rFonts w:cs="Times"/>
                <w:sz w:val="22"/>
                <w:szCs w:val="22"/>
              </w:rPr>
              <w:t>are</w:t>
            </w:r>
            <w:r w:rsidRPr="00D63090">
              <w:rPr>
                <w:rFonts w:cs="Times"/>
                <w:sz w:val="22"/>
                <w:szCs w:val="22"/>
              </w:rPr>
              <w:t xml:space="preserve"> managed by the Chair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494247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Existing procedures adequate. </w:t>
            </w:r>
          </w:p>
          <w:p w14:paraId="41806FB1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Members adhere to Code of Conduct </w:t>
            </w:r>
          </w:p>
        </w:tc>
      </w:tr>
      <w:tr w:rsidR="006C1707" w:rsidRPr="00D63090" w14:paraId="138844AF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BB3CA8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Members interests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12EC58" w14:textId="31D2D212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Conflict of interests Register of members interests </w:t>
            </w:r>
            <w:r w:rsidR="0096602F">
              <w:rPr>
                <w:rFonts w:cs="Times"/>
                <w:sz w:val="22"/>
                <w:szCs w:val="22"/>
              </w:rPr>
              <w:t>forms not completed or abused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01DAB8" w14:textId="2C3D4566" w:rsidR="006C1707" w:rsidRPr="00D63090" w:rsidRDefault="0096602F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L 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3063CA" w14:textId="297AC1CB" w:rsidR="006C1707" w:rsidRPr="00D63090" w:rsidRDefault="006C1707" w:rsidP="009635A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Declarations of interest </w:t>
            </w:r>
            <w:r w:rsidR="0096602F">
              <w:rPr>
                <w:rFonts w:cs="Times"/>
                <w:sz w:val="22"/>
                <w:szCs w:val="22"/>
              </w:rPr>
              <w:t xml:space="preserve">stated at every </w:t>
            </w:r>
            <w:r w:rsidRPr="00D63090">
              <w:rPr>
                <w:rFonts w:cs="Times"/>
                <w:sz w:val="22"/>
                <w:szCs w:val="22"/>
              </w:rPr>
              <w:t>meeting</w:t>
            </w:r>
            <w:r w:rsidR="0096602F">
              <w:rPr>
                <w:rFonts w:cs="Times"/>
                <w:sz w:val="22"/>
                <w:szCs w:val="22"/>
              </w:rPr>
              <w:t xml:space="preserve"> by members</w:t>
            </w:r>
            <w:r w:rsidRPr="00D63090">
              <w:rPr>
                <w:rFonts w:cs="Times"/>
                <w:sz w:val="22"/>
                <w:szCs w:val="22"/>
              </w:rPr>
              <w:t>.</w:t>
            </w:r>
            <w:r w:rsidRPr="00D63090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D63090">
              <w:rPr>
                <w:rFonts w:cs="Times"/>
                <w:sz w:val="22"/>
                <w:szCs w:val="22"/>
              </w:rPr>
              <w:t xml:space="preserve">Register of members’ interests forms reviewed </w:t>
            </w:r>
            <w:r w:rsidR="009635A0">
              <w:rPr>
                <w:rFonts w:cs="Times"/>
                <w:sz w:val="22"/>
                <w:szCs w:val="22"/>
              </w:rPr>
              <w:t>every 4 years</w:t>
            </w:r>
            <w:r w:rsidR="007621EF">
              <w:rPr>
                <w:rFonts w:cs="Times"/>
                <w:sz w:val="22"/>
                <w:szCs w:val="22"/>
              </w:rPr>
              <w:t>,</w:t>
            </w:r>
            <w:r w:rsidR="009635A0">
              <w:rPr>
                <w:rFonts w:cs="Times"/>
                <w:sz w:val="22"/>
                <w:szCs w:val="22"/>
              </w:rPr>
              <w:t xml:space="preserve"> after election</w:t>
            </w:r>
            <w:r w:rsidR="00E85797">
              <w:rPr>
                <w:rFonts w:cs="Times"/>
                <w:sz w:val="22"/>
                <w:szCs w:val="22"/>
              </w:rPr>
              <w:t xml:space="preserve"> or changed if necessary</w:t>
            </w:r>
            <w:r w:rsidR="009635A0">
              <w:rPr>
                <w:rFonts w:cs="Times"/>
                <w:sz w:val="22"/>
                <w:szCs w:val="22"/>
              </w:rPr>
              <w:t>.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7116E6" w14:textId="2EA6EC14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Existing procedures adequate.</w:t>
            </w:r>
            <w:r w:rsidRPr="00D63090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D63090">
              <w:rPr>
                <w:rFonts w:cs="Times"/>
                <w:sz w:val="22"/>
                <w:szCs w:val="22"/>
              </w:rPr>
              <w:t xml:space="preserve">Members take responsibility to update </w:t>
            </w:r>
            <w:r w:rsidR="00E85797">
              <w:rPr>
                <w:rFonts w:cs="Times"/>
                <w:sz w:val="22"/>
                <w:szCs w:val="22"/>
              </w:rPr>
              <w:t xml:space="preserve">their </w:t>
            </w:r>
            <w:r w:rsidRPr="00D63090">
              <w:rPr>
                <w:rFonts w:cs="Times"/>
                <w:sz w:val="22"/>
                <w:szCs w:val="22"/>
              </w:rPr>
              <w:t>register</w:t>
            </w:r>
            <w:r w:rsidR="00E85797">
              <w:rPr>
                <w:rFonts w:cs="Times"/>
                <w:sz w:val="22"/>
                <w:szCs w:val="22"/>
              </w:rPr>
              <w:t xml:space="preserve"> of interests form</w:t>
            </w:r>
            <w:r w:rsidRPr="00D63090">
              <w:rPr>
                <w:rFonts w:cs="Times"/>
                <w:sz w:val="22"/>
                <w:szCs w:val="22"/>
              </w:rPr>
              <w:t xml:space="preserve">. </w:t>
            </w:r>
          </w:p>
        </w:tc>
      </w:tr>
      <w:tr w:rsidR="006C1707" w:rsidRPr="00D63090" w14:paraId="03C713AC" w14:textId="77777777" w:rsidTr="00BE6D9C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BF99DB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Insurance </w:t>
            </w:r>
          </w:p>
          <w:p w14:paraId="6A7E4DCF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5AA2A4B8" wp14:editId="2C96003C">
                  <wp:extent cx="12700" cy="127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7BE3BB" w14:textId="307D8FA4" w:rsidR="006C1707" w:rsidRPr="00D63090" w:rsidRDefault="009635A0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Not adequate/ too expensive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DC3521" w14:textId="7CC0D264" w:rsidR="006C1707" w:rsidRPr="00D63090" w:rsidRDefault="009635A0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L </w:t>
            </w:r>
          </w:p>
          <w:p w14:paraId="13EF15AC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1193CC06" wp14:editId="6E06CDEE">
                  <wp:extent cx="12700" cy="127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161715CE" wp14:editId="0EAC3A82">
                  <wp:extent cx="12700" cy="127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1F236D" w14:textId="61B4432B" w:rsidR="006C1707" w:rsidRPr="00D63090" w:rsidRDefault="006C1707" w:rsidP="009635A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An annual review is undertaken of all insurance arrangements</w:t>
            </w:r>
            <w:r w:rsidR="009635A0">
              <w:rPr>
                <w:rFonts w:cs="Times"/>
                <w:sz w:val="22"/>
                <w:szCs w:val="22"/>
              </w:rPr>
              <w:t xml:space="preserve"> to ensure correct cover at best price.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9EF26E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Existing procedure adequate. </w:t>
            </w:r>
          </w:p>
        </w:tc>
      </w:tr>
      <w:tr w:rsidR="006C1707" w:rsidRPr="00D63090" w14:paraId="3B970260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B7256D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lastRenderedPageBreak/>
              <w:t xml:space="preserve">Data protection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23BFC3" w14:textId="5D7FB4D1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Policy </w:t>
            </w:r>
            <w:r w:rsidR="009635A0">
              <w:rPr>
                <w:rFonts w:cs="Times"/>
                <w:sz w:val="22"/>
                <w:szCs w:val="22"/>
              </w:rPr>
              <w:t>in place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80444D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C91B1C" w14:textId="0FCD5770" w:rsidR="006C1707" w:rsidRPr="00D63090" w:rsidRDefault="006C1707" w:rsidP="009E74FD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The Parish Council is </w:t>
            </w:r>
            <w:r w:rsidR="009E74FD">
              <w:rPr>
                <w:rFonts w:cs="Times"/>
                <w:sz w:val="22"/>
                <w:szCs w:val="22"/>
              </w:rPr>
              <w:t xml:space="preserve">exempt from paying the fee to </w:t>
            </w:r>
            <w:r w:rsidRPr="00D63090">
              <w:rPr>
                <w:rFonts w:cs="Times"/>
                <w:sz w:val="22"/>
                <w:szCs w:val="22"/>
              </w:rPr>
              <w:t xml:space="preserve">the Data Protection Agency </w:t>
            </w:r>
            <w:r w:rsidR="009E74FD">
              <w:rPr>
                <w:rFonts w:cs="Times"/>
                <w:sz w:val="22"/>
                <w:szCs w:val="22"/>
              </w:rPr>
              <w:t>but adheres to its D</w:t>
            </w:r>
            <w:r w:rsidR="009635A0">
              <w:rPr>
                <w:rFonts w:cs="Times"/>
                <w:sz w:val="22"/>
                <w:szCs w:val="22"/>
              </w:rPr>
              <w:t>ata Protection Policy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21D28B" w14:textId="65E63BCA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</w:p>
        </w:tc>
      </w:tr>
      <w:tr w:rsidR="006C1707" w:rsidRPr="00D63090" w14:paraId="4A0EAB4A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42FB96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Freedom of Information </w:t>
            </w:r>
          </w:p>
          <w:p w14:paraId="43BA73BF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374C5C48" wp14:editId="077CF746">
                  <wp:extent cx="12700" cy="127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F74073" w14:textId="4BFDAA6B" w:rsidR="006C1707" w:rsidRPr="00D63090" w:rsidRDefault="009635A0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 </w:t>
            </w:r>
            <w:r w:rsidR="00E85797">
              <w:rPr>
                <w:rFonts w:cs="Times"/>
                <w:sz w:val="22"/>
                <w:szCs w:val="22"/>
              </w:rPr>
              <w:t>P</w:t>
            </w:r>
            <w:r>
              <w:rPr>
                <w:rFonts w:cs="Times"/>
                <w:sz w:val="22"/>
                <w:szCs w:val="22"/>
              </w:rPr>
              <w:t>olicy</w:t>
            </w:r>
            <w:r w:rsidR="00E85797">
              <w:rPr>
                <w:rFonts w:cs="Times"/>
                <w:sz w:val="22"/>
                <w:szCs w:val="22"/>
              </w:rPr>
              <w:t xml:space="preserve"> </w:t>
            </w:r>
            <w:r>
              <w:rPr>
                <w:rFonts w:cs="Times"/>
                <w:sz w:val="22"/>
                <w:szCs w:val="22"/>
              </w:rPr>
              <w:t xml:space="preserve"> in place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70625B" w14:textId="1E20C35E" w:rsidR="006C1707" w:rsidRPr="00D63090" w:rsidRDefault="009635A0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L 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</w:t>
            </w:r>
          </w:p>
          <w:p w14:paraId="6C7A0A15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6026E5FC" wp14:editId="4F51DF2B">
                  <wp:extent cx="12700" cy="127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12EB60AC" wp14:editId="6AE8571C">
                  <wp:extent cx="12700" cy="127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E1BD58" w14:textId="3BAF5163" w:rsidR="006C1707" w:rsidRPr="00D63090" w:rsidRDefault="006C1707" w:rsidP="00DC2196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The Council will react as necessary to requests. To date there have been no requests under FOI.</w:t>
            </w:r>
            <w:r w:rsidRPr="00D63090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="00DC2196">
              <w:rPr>
                <w:rFonts w:cs="Times"/>
                <w:sz w:val="22"/>
                <w:szCs w:val="22"/>
              </w:rPr>
              <w:t>Procedure in place.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299A3C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Monitor any requests made under FOI </w:t>
            </w:r>
          </w:p>
        </w:tc>
      </w:tr>
      <w:tr w:rsidR="00DF1ED1" w:rsidRPr="00D63090" w14:paraId="1085AF24" w14:textId="77777777" w:rsidTr="00F01914">
        <w:tblPrEx>
          <w:tblBorders>
            <w:top w:val="none" w:sz="0" w:space="0" w:color="auto"/>
          </w:tblBorders>
        </w:tblPrEx>
        <w:tc>
          <w:tcPr>
            <w:tcW w:w="153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CE1844" w14:textId="5452DD67" w:rsidR="006C1707" w:rsidRPr="00D63090" w:rsidRDefault="00CD0655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CD0655">
              <w:rPr>
                <w:rFonts w:cs="Times"/>
                <w:b/>
                <w:bCs/>
                <w:color w:val="000000" w:themeColor="text1"/>
                <w:sz w:val="22"/>
                <w:szCs w:val="22"/>
              </w:rPr>
              <w:t>ASSETS AND EQUIPMENT</w:t>
            </w:r>
            <w:r w:rsidR="006C1707" w:rsidRPr="00CD0655">
              <w:rPr>
                <w:rFonts w:cs="Time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C1707" w:rsidRPr="00D63090" w14:paraId="10726E05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9CA1A9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6E62C8F3" wp14:editId="5EC4152D">
                  <wp:extent cx="12700" cy="12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2C954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Assets 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227BF3" w14:textId="1CA71086" w:rsidR="006C1707" w:rsidRPr="00D63090" w:rsidRDefault="006C1707" w:rsidP="00CD7DB4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Loss or damage </w:t>
            </w:r>
            <w:r w:rsidR="00CD7DB4">
              <w:rPr>
                <w:rFonts w:cs="Times"/>
                <w:sz w:val="22"/>
                <w:szCs w:val="22"/>
              </w:rPr>
              <w:t xml:space="preserve">to assets or </w:t>
            </w:r>
            <w:r w:rsidRPr="00D63090">
              <w:rPr>
                <w:rFonts w:cs="Times"/>
                <w:sz w:val="22"/>
                <w:szCs w:val="22"/>
              </w:rPr>
              <w:t xml:space="preserve">third party property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F9EA59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236D45C7" wp14:editId="321AA262">
                  <wp:extent cx="12700" cy="127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42D46131" wp14:editId="68A17B9A">
                  <wp:extent cx="12700" cy="12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A046B5" w14:textId="18F7B018" w:rsidR="006C1707" w:rsidRPr="00D63090" w:rsidRDefault="00CD7DB4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L 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C53038" w14:textId="47811D43" w:rsidR="006C1707" w:rsidRPr="00D63090" w:rsidRDefault="006C1707" w:rsidP="00F9182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An annual review of assets is undertaken for insurance</w:t>
            </w:r>
            <w:r w:rsidR="009E74FD">
              <w:rPr>
                <w:rFonts w:cs="Times"/>
                <w:sz w:val="22"/>
                <w:szCs w:val="22"/>
              </w:rPr>
              <w:t xml:space="preserve"> </w:t>
            </w:r>
            <w:r w:rsidR="00F91827">
              <w:rPr>
                <w:rFonts w:cs="Times"/>
                <w:sz w:val="22"/>
                <w:szCs w:val="22"/>
              </w:rPr>
              <w:t>purposes</w:t>
            </w:r>
            <w:r w:rsidR="00565715">
              <w:rPr>
                <w:rFonts w:cs="Times"/>
                <w:sz w:val="22"/>
                <w:szCs w:val="22"/>
              </w:rPr>
              <w:t>. Assets covered by insurance annually.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D7C377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Existing procedures adequate </w:t>
            </w:r>
          </w:p>
        </w:tc>
      </w:tr>
      <w:tr w:rsidR="006C1707" w:rsidRPr="00D63090" w14:paraId="24F620B8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F37BBA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Maintenance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DE541A" w14:textId="05730E8C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Poor</w:t>
            </w:r>
            <w:r w:rsidR="00F91827">
              <w:rPr>
                <w:rFonts w:cs="Times"/>
                <w:sz w:val="22"/>
                <w:szCs w:val="22"/>
              </w:rPr>
              <w:t xml:space="preserve"> maintenance</w:t>
            </w:r>
            <w:r w:rsidRPr="00D63090">
              <w:rPr>
                <w:rFonts w:cs="Times"/>
                <w:sz w:val="22"/>
                <w:szCs w:val="22"/>
              </w:rPr>
              <w:t xml:space="preserve"> of assets or amenities </w:t>
            </w:r>
          </w:p>
          <w:p w14:paraId="574D58DD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Unsafe work by contractors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56F3F2" w14:textId="77777777" w:rsidR="006C1707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 </w:t>
            </w:r>
          </w:p>
          <w:p w14:paraId="310F0235" w14:textId="77777777" w:rsidR="00F91827" w:rsidRPr="00D63090" w:rsidRDefault="00F9182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</w:p>
          <w:p w14:paraId="1BD966B4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4C62D7" w14:textId="77777777" w:rsidR="006C1707" w:rsidRDefault="006C1707" w:rsidP="00F9182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All assets owned by the Parish Council are regularly reviewed and maintained. All repairs and relevant expenditure for any repair or maintenance is </w:t>
            </w:r>
            <w:proofErr w:type="spellStart"/>
            <w:r w:rsidRPr="00D63090">
              <w:rPr>
                <w:rFonts w:cs="Times"/>
                <w:sz w:val="22"/>
                <w:szCs w:val="22"/>
              </w:rPr>
              <w:t>authorise</w:t>
            </w:r>
            <w:r w:rsidR="00F91827">
              <w:rPr>
                <w:rFonts w:cs="Times"/>
                <w:sz w:val="22"/>
                <w:szCs w:val="22"/>
              </w:rPr>
              <w:t>d</w:t>
            </w:r>
            <w:proofErr w:type="spellEnd"/>
            <w:r w:rsidR="00F91827">
              <w:rPr>
                <w:rFonts w:cs="Times"/>
                <w:sz w:val="22"/>
                <w:szCs w:val="22"/>
              </w:rPr>
              <w:t xml:space="preserve"> in accordance with the</w:t>
            </w:r>
            <w:r w:rsidRPr="00D63090">
              <w:rPr>
                <w:rFonts w:cs="Times"/>
                <w:sz w:val="22"/>
                <w:szCs w:val="22"/>
              </w:rPr>
              <w:t xml:space="preserve"> procedures of the Parish Council. Assets are insured. Proper procedures followed in tender documents, risk assessed prior to work being undertaken. </w:t>
            </w:r>
          </w:p>
          <w:p w14:paraId="7E45CE6B" w14:textId="25BE1198" w:rsidR="00565715" w:rsidRPr="00D63090" w:rsidRDefault="00565715" w:rsidP="00F9182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Public liability insurance in place.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0CE691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Existing procedures adequate </w:t>
            </w:r>
          </w:p>
        </w:tc>
      </w:tr>
      <w:tr w:rsidR="006C1707" w:rsidRPr="00D63090" w14:paraId="47AEF752" w14:textId="77777777" w:rsidTr="00BE6D9C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FFBA88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Council records – paper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A3D125" w14:textId="7DAE2B1B" w:rsidR="006C1707" w:rsidRPr="00D63090" w:rsidRDefault="00F9182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Loss through t</w:t>
            </w:r>
            <w:r w:rsidR="006C1707" w:rsidRPr="00D63090">
              <w:rPr>
                <w:rFonts w:cs="Times"/>
                <w:sz w:val="22"/>
                <w:szCs w:val="22"/>
              </w:rPr>
              <w:t>heft</w:t>
            </w:r>
            <w:r>
              <w:rPr>
                <w:rFonts w:cs="Times"/>
                <w:sz w:val="22"/>
                <w:szCs w:val="22"/>
              </w:rPr>
              <w:t>,</w:t>
            </w:r>
            <w:r w:rsidR="006C1707" w:rsidRPr="00D63090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>
              <w:rPr>
                <w:rFonts w:cs="Times"/>
                <w:sz w:val="22"/>
                <w:szCs w:val="22"/>
              </w:rPr>
              <w:t>f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ire </w:t>
            </w:r>
            <w:r>
              <w:rPr>
                <w:rFonts w:cs="Times"/>
                <w:sz w:val="22"/>
                <w:szCs w:val="22"/>
              </w:rPr>
              <w:t xml:space="preserve">or 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damage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9B34D6" w14:textId="525CCEA0" w:rsidR="006C1707" w:rsidRPr="00D63090" w:rsidRDefault="00F9182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L 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46B8A8" w14:textId="27668F7D" w:rsidR="006C1707" w:rsidRPr="00D63090" w:rsidRDefault="00F91827" w:rsidP="00565715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Current 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Parish Council records are stored at the home of the Clerk. </w:t>
            </w:r>
            <w:r>
              <w:rPr>
                <w:rFonts w:cs="Times"/>
                <w:sz w:val="22"/>
                <w:szCs w:val="22"/>
              </w:rPr>
              <w:t>H</w:t>
            </w:r>
            <w:r w:rsidR="006C1707" w:rsidRPr="00D63090">
              <w:rPr>
                <w:rFonts w:cs="Times"/>
                <w:sz w:val="22"/>
                <w:szCs w:val="22"/>
              </w:rPr>
              <w:t>istorical correspondences, minute</w:t>
            </w:r>
            <w:r>
              <w:rPr>
                <w:rFonts w:cs="Times"/>
                <w:sz w:val="22"/>
                <w:szCs w:val="22"/>
              </w:rPr>
              <w:t xml:space="preserve">s, insurance, and bank records are </w:t>
            </w:r>
            <w:r w:rsidR="00565715">
              <w:rPr>
                <w:rFonts w:cs="Times"/>
                <w:sz w:val="22"/>
                <w:szCs w:val="22"/>
              </w:rPr>
              <w:t>stored</w:t>
            </w:r>
            <w:r>
              <w:rPr>
                <w:rFonts w:cs="Times"/>
                <w:sz w:val="22"/>
                <w:szCs w:val="22"/>
              </w:rPr>
              <w:t xml:space="preserve"> in a locked </w:t>
            </w:r>
            <w:r w:rsidR="00E85797">
              <w:rPr>
                <w:rFonts w:cs="Times"/>
                <w:sz w:val="22"/>
                <w:szCs w:val="22"/>
              </w:rPr>
              <w:t>room</w:t>
            </w:r>
            <w:r>
              <w:rPr>
                <w:rFonts w:cs="Times"/>
                <w:sz w:val="22"/>
                <w:szCs w:val="22"/>
              </w:rPr>
              <w:t xml:space="preserve">. </w:t>
            </w:r>
            <w:r w:rsidR="00E85797">
              <w:rPr>
                <w:rFonts w:cs="Times"/>
                <w:sz w:val="22"/>
                <w:szCs w:val="22"/>
              </w:rPr>
              <w:t>The</w:t>
            </w:r>
            <w:r>
              <w:rPr>
                <w:rFonts w:cs="Times"/>
                <w:sz w:val="22"/>
                <w:szCs w:val="22"/>
              </w:rPr>
              <w:t xml:space="preserve"> Clerk </w:t>
            </w:r>
            <w:r w:rsidR="006C1707" w:rsidRPr="00D63090">
              <w:rPr>
                <w:rFonts w:cs="Times"/>
                <w:sz w:val="22"/>
                <w:szCs w:val="22"/>
              </w:rPr>
              <w:t>hold</w:t>
            </w:r>
            <w:r w:rsidR="00E85797">
              <w:rPr>
                <w:rFonts w:cs="Times"/>
                <w:sz w:val="22"/>
                <w:szCs w:val="22"/>
              </w:rPr>
              <w:t xml:space="preserve">s </w:t>
            </w:r>
            <w:r>
              <w:rPr>
                <w:rFonts w:cs="Times"/>
                <w:sz w:val="22"/>
                <w:szCs w:val="22"/>
              </w:rPr>
              <w:t xml:space="preserve">electronic </w:t>
            </w:r>
            <w:r w:rsidR="006C1707" w:rsidRPr="00D63090">
              <w:rPr>
                <w:rFonts w:cs="Times"/>
                <w:sz w:val="22"/>
                <w:szCs w:val="22"/>
              </w:rPr>
              <w:t>copies of agendas</w:t>
            </w:r>
            <w:r>
              <w:rPr>
                <w:rFonts w:cs="Times"/>
                <w:sz w:val="22"/>
                <w:szCs w:val="22"/>
              </w:rPr>
              <w:t xml:space="preserve">, </w:t>
            </w:r>
            <w:r w:rsidR="006C1707" w:rsidRPr="00D63090">
              <w:rPr>
                <w:rFonts w:cs="Times"/>
                <w:sz w:val="22"/>
                <w:szCs w:val="22"/>
              </w:rPr>
              <w:t>minutes</w:t>
            </w:r>
            <w:r>
              <w:rPr>
                <w:rFonts w:cs="Times"/>
                <w:sz w:val="22"/>
                <w:szCs w:val="22"/>
              </w:rPr>
              <w:t xml:space="preserve"> and other documentation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26C05F" w14:textId="4290D64E" w:rsidR="006C1707" w:rsidRPr="00D63090" w:rsidRDefault="00F91827" w:rsidP="00F9182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Damage (apart from fire) 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is unlikely and so provision is adequate. </w:t>
            </w:r>
          </w:p>
        </w:tc>
      </w:tr>
      <w:tr w:rsidR="006C1707" w:rsidRPr="00D63090" w14:paraId="1BCCBF04" w14:textId="77777777" w:rsidTr="00BE6D9C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737F1C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Web site </w:t>
            </w:r>
          </w:p>
          <w:p w14:paraId="1DE026FF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40943701" wp14:editId="110EEFF7">
                  <wp:extent cx="12700" cy="12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44C59A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Out of date</w:t>
            </w:r>
            <w:r w:rsidRPr="00D63090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D63090">
              <w:rPr>
                <w:rFonts w:cs="Times"/>
                <w:sz w:val="22"/>
                <w:szCs w:val="22"/>
              </w:rPr>
              <w:t xml:space="preserve">Hacked by third party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5D6AED" w14:textId="34A8F0FC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 L </w:t>
            </w:r>
          </w:p>
          <w:p w14:paraId="12DBF8F7" w14:textId="77777777" w:rsidR="006C1707" w:rsidRPr="00D63090" w:rsidRDefault="006C1707" w:rsidP="00BE6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05189EF7" wp14:editId="1C97211B">
                  <wp:extent cx="12700" cy="12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6CDDC533" wp14:editId="12E31ECE">
                  <wp:extent cx="12700" cy="12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EAE0AB" w14:textId="6FEEDAAC" w:rsidR="006C1707" w:rsidRPr="00D63090" w:rsidRDefault="00F91827" w:rsidP="00565715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Nominated Member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ensure</w:t>
            </w:r>
            <w:r>
              <w:rPr>
                <w:rFonts w:cs="Times"/>
                <w:sz w:val="22"/>
                <w:szCs w:val="22"/>
              </w:rPr>
              <w:t>s the</w:t>
            </w:r>
            <w:r w:rsidR="006C1707" w:rsidRPr="00D63090">
              <w:rPr>
                <w:rFonts w:cs="Times"/>
                <w:sz w:val="22"/>
                <w:szCs w:val="22"/>
              </w:rPr>
              <w:t xml:space="preserve"> content is updated following each meeting.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20C676" w14:textId="77777777" w:rsidR="006C1707" w:rsidRDefault="00F91827" w:rsidP="00BE6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Existing procedures considered adequate</w:t>
            </w:r>
          </w:p>
          <w:p w14:paraId="06FF30FC" w14:textId="77777777" w:rsidR="00E85797" w:rsidRDefault="00E85797" w:rsidP="00BE6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</w:p>
          <w:p w14:paraId="1CB9B7CC" w14:textId="23EFA6D8" w:rsidR="00E85797" w:rsidRPr="00D63090" w:rsidRDefault="00E85797" w:rsidP="00BE6D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</w:p>
        </w:tc>
      </w:tr>
      <w:tr w:rsidR="00565715" w:rsidRPr="00D63090" w14:paraId="6F76F169" w14:textId="77777777" w:rsidTr="00F01914">
        <w:tblPrEx>
          <w:tblBorders>
            <w:top w:val="none" w:sz="0" w:space="0" w:color="auto"/>
          </w:tblBorders>
        </w:tblPrEx>
        <w:tc>
          <w:tcPr>
            <w:tcW w:w="153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E07860" w14:textId="40C4FB8D" w:rsidR="00565715" w:rsidRPr="00D63090" w:rsidRDefault="00565715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b/>
                <w:bCs/>
                <w:color w:val="000000" w:themeColor="text1"/>
                <w:sz w:val="22"/>
                <w:szCs w:val="22"/>
              </w:rPr>
              <w:lastRenderedPageBreak/>
              <w:t>PERSONAL RISKS</w:t>
            </w:r>
            <w:r w:rsidRPr="00CD0655">
              <w:rPr>
                <w:rFonts w:cs="Time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65715" w:rsidRPr="00D63090" w14:paraId="55F0803C" w14:textId="77777777" w:rsidTr="004714EE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18309F" w14:textId="77777777" w:rsidR="00565715" w:rsidRPr="00D63090" w:rsidRDefault="00565715" w:rsidP="00471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71D5D745" wp14:editId="33B06E39">
                  <wp:extent cx="12700" cy="127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E17C1" w14:textId="0BC2D833" w:rsidR="00565715" w:rsidRPr="00D63090" w:rsidRDefault="00565715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b/>
                <w:bCs/>
                <w:sz w:val="22"/>
                <w:szCs w:val="22"/>
              </w:rPr>
              <w:t>Injury, death , malicious prosecution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B238B5" w14:textId="3D50C823" w:rsidR="00565715" w:rsidRPr="00D63090" w:rsidRDefault="00565715" w:rsidP="00565715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Injury or death of employee or contractor; prosecution in connection with council business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363950" w14:textId="77777777" w:rsidR="00565715" w:rsidRPr="00D63090" w:rsidRDefault="00565715" w:rsidP="004714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128159CD" wp14:editId="075EBFD4">
                  <wp:extent cx="12700" cy="127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  <w:r w:rsidRPr="00D63090">
              <w:rPr>
                <w:rFonts w:cs="Times"/>
                <w:noProof/>
                <w:sz w:val="22"/>
                <w:szCs w:val="22"/>
              </w:rPr>
              <w:drawing>
                <wp:inline distT="0" distB="0" distL="0" distR="0" wp14:anchorId="58F1DDE3" wp14:editId="51DA3E4E">
                  <wp:extent cx="12700" cy="127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1AFCB" w14:textId="77777777" w:rsidR="00565715" w:rsidRPr="00D63090" w:rsidRDefault="00565715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L 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01D0A5" w14:textId="335FB97C" w:rsidR="00565715" w:rsidRPr="00D63090" w:rsidRDefault="00565715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Insurance reviewed annually to cover employee liability and public liability.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AE11DF" w14:textId="77777777" w:rsidR="00565715" w:rsidRPr="00D63090" w:rsidRDefault="00565715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Existing procedures adequate </w:t>
            </w:r>
          </w:p>
        </w:tc>
      </w:tr>
      <w:tr w:rsidR="00565715" w:rsidRPr="00D63090" w14:paraId="2E46AC6E" w14:textId="77777777" w:rsidTr="004714EE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74710A" w14:textId="65EECD2C" w:rsidR="00565715" w:rsidRPr="00D63090" w:rsidRDefault="00565715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b/>
                <w:bCs/>
                <w:sz w:val="22"/>
                <w:szCs w:val="22"/>
              </w:rPr>
              <w:t xml:space="preserve">Negligent act or error by </w:t>
            </w:r>
            <w:proofErr w:type="spellStart"/>
            <w:r>
              <w:rPr>
                <w:rFonts w:cs="Times"/>
                <w:b/>
                <w:bCs/>
                <w:sz w:val="22"/>
                <w:szCs w:val="22"/>
              </w:rPr>
              <w:t>Councillor</w:t>
            </w:r>
            <w:proofErr w:type="spellEnd"/>
            <w:r>
              <w:rPr>
                <w:rFonts w:cs="Times"/>
                <w:b/>
                <w:bCs/>
                <w:sz w:val="22"/>
                <w:szCs w:val="22"/>
              </w:rPr>
              <w:t xml:space="preserve"> or clerk</w:t>
            </w: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BBEBCA" w14:textId="6631350B" w:rsidR="00565715" w:rsidRPr="00D63090" w:rsidRDefault="00565715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Putting Council reputation at risk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B9163B" w14:textId="77777777" w:rsidR="001117FD" w:rsidRDefault="001117FD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</w:p>
          <w:p w14:paraId="18517E86" w14:textId="77777777" w:rsidR="00565715" w:rsidRDefault="00565715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L </w:t>
            </w:r>
          </w:p>
          <w:p w14:paraId="096FA1DD" w14:textId="77777777" w:rsidR="00565715" w:rsidRPr="00D63090" w:rsidRDefault="00565715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</w:p>
          <w:p w14:paraId="1AA16431" w14:textId="32CB8488" w:rsidR="00565715" w:rsidRPr="00D63090" w:rsidRDefault="00565715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C8A7B6" w14:textId="7FEAB1EF" w:rsidR="00565715" w:rsidRPr="00D63090" w:rsidRDefault="001117FD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Officials Indemnity Insurance reviewed as part of annual insurance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D6B767" w14:textId="77777777" w:rsidR="00565715" w:rsidRPr="00D63090" w:rsidRDefault="00565715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 xml:space="preserve">Existing procedures adequate </w:t>
            </w:r>
          </w:p>
        </w:tc>
      </w:tr>
      <w:tr w:rsidR="00565715" w:rsidRPr="00D63090" w14:paraId="5AB52192" w14:textId="77777777" w:rsidTr="004714EE">
        <w:tblPrEx>
          <w:tblBorders>
            <w:top w:val="none" w:sz="0" w:space="0" w:color="auto"/>
          </w:tblBorders>
        </w:tblPrEx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51D2C6" w14:textId="40F9269D" w:rsidR="00565715" w:rsidRPr="00D63090" w:rsidRDefault="001117FD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b/>
                <w:bCs/>
                <w:sz w:val="22"/>
                <w:szCs w:val="22"/>
              </w:rPr>
              <w:t>Libel/slander</w:t>
            </w:r>
            <w:r w:rsidR="00565715" w:rsidRPr="00D63090">
              <w:rPr>
                <w:rFonts w:cs="Time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0FD577" w14:textId="63807A2D" w:rsidR="00565715" w:rsidRPr="00D63090" w:rsidRDefault="001117FD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Unsafe comments leading Council into disrepute</w:t>
            </w:r>
            <w:r w:rsidR="00565715"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7D0069" w14:textId="77777777" w:rsidR="00565715" w:rsidRPr="00D63090" w:rsidRDefault="00565715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L 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858F3D" w14:textId="0CEA9D0F" w:rsidR="00565715" w:rsidRPr="00D63090" w:rsidRDefault="001117FD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All </w:t>
            </w:r>
            <w:proofErr w:type="spellStart"/>
            <w:r>
              <w:rPr>
                <w:rFonts w:cs="Times"/>
                <w:sz w:val="22"/>
                <w:szCs w:val="22"/>
              </w:rPr>
              <w:t>Councillors</w:t>
            </w:r>
            <w:proofErr w:type="spellEnd"/>
            <w:r>
              <w:rPr>
                <w:rFonts w:cs="Times"/>
                <w:sz w:val="22"/>
                <w:szCs w:val="22"/>
              </w:rPr>
              <w:t xml:space="preserve"> in receipt of Code of Conduct. Covered by insurance together with legal expense insurance</w:t>
            </w:r>
            <w:r w:rsidR="00565715" w:rsidRPr="00D63090">
              <w:rPr>
                <w:rFonts w:cs="Times"/>
                <w:sz w:val="22"/>
                <w:szCs w:val="22"/>
              </w:rPr>
              <w:t xml:space="preserve">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D501DB" w14:textId="484564E6" w:rsidR="00565715" w:rsidRPr="00D63090" w:rsidRDefault="001117FD" w:rsidP="004714E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 w:rsidRPr="00D63090">
              <w:rPr>
                <w:rFonts w:cs="Times"/>
                <w:sz w:val="22"/>
                <w:szCs w:val="22"/>
              </w:rPr>
              <w:t>Existing procedures adequate</w:t>
            </w:r>
          </w:p>
        </w:tc>
      </w:tr>
      <w:tr w:rsidR="00F47DC2" w:rsidRPr="00D63090" w14:paraId="450D2E3D" w14:textId="77777777" w:rsidTr="00F47DC2">
        <w:tblPrEx>
          <w:tblBorders>
            <w:top w:val="none" w:sz="0" w:space="0" w:color="auto"/>
          </w:tblBorders>
        </w:tblPrEx>
        <w:trPr>
          <w:gridAfter w:val="1"/>
          <w:wAfter w:w="3220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B21CE8" w14:textId="41FA5C2A" w:rsidR="00F47DC2" w:rsidRPr="00F47DC2" w:rsidRDefault="00F47DC2" w:rsidP="002572D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b/>
                <w:bCs/>
                <w:sz w:val="22"/>
                <w:szCs w:val="22"/>
              </w:rPr>
            </w:pPr>
            <w:r>
              <w:rPr>
                <w:rFonts w:cs="Times"/>
                <w:b/>
                <w:bCs/>
                <w:sz w:val="22"/>
                <w:szCs w:val="22"/>
              </w:rPr>
              <w:t>Injury, death in pond</w:t>
            </w:r>
            <w:r w:rsidRPr="00D63090">
              <w:rPr>
                <w:rFonts w:cs="Time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0B9D16" w14:textId="30B17166" w:rsidR="00F47DC2" w:rsidRPr="00D63090" w:rsidRDefault="00F47DC2" w:rsidP="002572D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Inadequate fencing around area. Non supervision of children. 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9646A9" w14:textId="77777777" w:rsidR="00F47DC2" w:rsidRPr="00D63090" w:rsidRDefault="00F47DC2" w:rsidP="002572D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L 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2189ED" w14:textId="202ED8CC" w:rsidR="00F47DC2" w:rsidRPr="00D63090" w:rsidRDefault="00F47DC2" w:rsidP="002572D0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All parishioners aware of dangers in pond. Ensure all trip hazards are reduced. Undergrowth </w:t>
            </w:r>
            <w:proofErr w:type="spellStart"/>
            <w:r>
              <w:rPr>
                <w:rFonts w:cs="Times"/>
                <w:sz w:val="22"/>
                <w:szCs w:val="22"/>
              </w:rPr>
              <w:t>etc</w:t>
            </w:r>
            <w:proofErr w:type="spellEnd"/>
            <w:r>
              <w:rPr>
                <w:rFonts w:cs="Times"/>
                <w:sz w:val="22"/>
                <w:szCs w:val="22"/>
              </w:rPr>
              <w:t xml:space="preserve"> kept well maintained.</w:t>
            </w:r>
            <w:r w:rsidRPr="00D63090">
              <w:rPr>
                <w:rFonts w:cs="Times"/>
                <w:sz w:val="22"/>
                <w:szCs w:val="22"/>
              </w:rPr>
              <w:t xml:space="preserve"> </w:t>
            </w:r>
          </w:p>
        </w:tc>
      </w:tr>
    </w:tbl>
    <w:p w14:paraId="01CCF878" w14:textId="77777777" w:rsidR="001117FD" w:rsidRDefault="001117FD" w:rsidP="00BE6D9C">
      <w:pPr>
        <w:spacing w:line="276" w:lineRule="auto"/>
        <w:rPr>
          <w:sz w:val="22"/>
          <w:szCs w:val="22"/>
        </w:rPr>
      </w:pPr>
    </w:p>
    <w:p w14:paraId="2F64B8AF" w14:textId="77777777" w:rsidR="001117FD" w:rsidRDefault="001117FD" w:rsidP="00BE6D9C">
      <w:pPr>
        <w:spacing w:line="276" w:lineRule="auto"/>
        <w:rPr>
          <w:sz w:val="22"/>
          <w:szCs w:val="22"/>
        </w:rPr>
      </w:pPr>
    </w:p>
    <w:p w14:paraId="460DE80B" w14:textId="77777777" w:rsidR="001117FD" w:rsidRDefault="001117FD" w:rsidP="00BE6D9C">
      <w:pPr>
        <w:spacing w:line="276" w:lineRule="auto"/>
        <w:rPr>
          <w:sz w:val="22"/>
          <w:szCs w:val="22"/>
        </w:rPr>
      </w:pPr>
    </w:p>
    <w:p w14:paraId="3EC287FB" w14:textId="77777777" w:rsidR="001117FD" w:rsidRDefault="001117FD" w:rsidP="00BE6D9C">
      <w:pPr>
        <w:spacing w:line="276" w:lineRule="auto"/>
        <w:rPr>
          <w:sz w:val="22"/>
          <w:szCs w:val="22"/>
        </w:rPr>
      </w:pPr>
    </w:p>
    <w:p w14:paraId="39813863" w14:textId="77777777" w:rsidR="00B503F9" w:rsidRPr="009A29F8" w:rsidRDefault="00B503F9" w:rsidP="00B503F9">
      <w:pPr>
        <w:widowControl w:val="0"/>
        <w:autoSpaceDE w:val="0"/>
        <w:autoSpaceDN w:val="0"/>
        <w:adjustRightInd w:val="0"/>
        <w:spacing w:after="240" w:line="300" w:lineRule="atLeast"/>
        <w:rPr>
          <w:rFonts w:cs="Arial"/>
          <w:sz w:val="22"/>
          <w:szCs w:val="22"/>
        </w:rPr>
      </w:pPr>
      <w:r w:rsidRPr="00F35ED2">
        <w:rPr>
          <w:rFonts w:cstheme="minorHAnsi"/>
          <w:spacing w:val="-3"/>
          <w:sz w:val="22"/>
          <w:szCs w:val="22"/>
        </w:rPr>
        <w:t>Reviewed and a</w:t>
      </w:r>
      <w:r>
        <w:rPr>
          <w:rFonts w:cstheme="minorHAnsi"/>
          <w:spacing w:val="-3"/>
          <w:sz w:val="22"/>
          <w:szCs w:val="22"/>
        </w:rPr>
        <w:t>pproved</w:t>
      </w:r>
      <w:r w:rsidRPr="00F35ED2"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pacing w:val="-3"/>
          <w:sz w:val="22"/>
          <w:szCs w:val="22"/>
        </w:rPr>
        <w:t>at</w:t>
      </w:r>
      <w:r w:rsidRPr="00F35ED2">
        <w:rPr>
          <w:rFonts w:cstheme="minorHAnsi"/>
          <w:spacing w:val="-3"/>
          <w:sz w:val="22"/>
          <w:szCs w:val="22"/>
        </w:rPr>
        <w:t xml:space="preserve"> the </w:t>
      </w:r>
      <w:r>
        <w:rPr>
          <w:rFonts w:cstheme="minorHAnsi"/>
          <w:spacing w:val="-3"/>
          <w:sz w:val="22"/>
          <w:szCs w:val="22"/>
        </w:rPr>
        <w:t xml:space="preserve">Annual </w:t>
      </w:r>
      <w:r w:rsidRPr="00F35ED2">
        <w:rPr>
          <w:rFonts w:cstheme="minorHAnsi"/>
          <w:spacing w:val="-3"/>
          <w:sz w:val="22"/>
          <w:szCs w:val="22"/>
        </w:rPr>
        <w:t xml:space="preserve">Parish Council </w:t>
      </w:r>
      <w:r>
        <w:rPr>
          <w:rFonts w:cstheme="minorHAnsi"/>
          <w:spacing w:val="-3"/>
          <w:sz w:val="22"/>
          <w:szCs w:val="22"/>
        </w:rPr>
        <w:t xml:space="preserve">meeting </w:t>
      </w:r>
      <w:r w:rsidRPr="00F35ED2">
        <w:rPr>
          <w:rFonts w:cstheme="minorHAnsi"/>
          <w:spacing w:val="-3"/>
          <w:sz w:val="22"/>
          <w:szCs w:val="22"/>
        </w:rPr>
        <w:t xml:space="preserve">on </w:t>
      </w:r>
      <w:r>
        <w:rPr>
          <w:rFonts w:cstheme="minorHAnsi"/>
          <w:spacing w:val="-3"/>
          <w:sz w:val="22"/>
          <w:szCs w:val="22"/>
        </w:rPr>
        <w:t>13</w:t>
      </w:r>
      <w:r w:rsidRPr="00F35ED2">
        <w:rPr>
          <w:rFonts w:cstheme="minorHAnsi"/>
          <w:spacing w:val="-3"/>
          <w:sz w:val="22"/>
          <w:szCs w:val="22"/>
          <w:vertAlign w:val="superscript"/>
        </w:rPr>
        <w:t>th</w:t>
      </w:r>
      <w:r w:rsidRPr="00F35ED2">
        <w:rPr>
          <w:rFonts w:cstheme="minorHAnsi"/>
          <w:spacing w:val="-3"/>
          <w:sz w:val="22"/>
          <w:szCs w:val="22"/>
        </w:rPr>
        <w:t xml:space="preserve"> May 202</w:t>
      </w:r>
      <w:r>
        <w:rPr>
          <w:rFonts w:cstheme="minorHAnsi"/>
          <w:spacing w:val="-3"/>
          <w:sz w:val="22"/>
          <w:szCs w:val="22"/>
        </w:rPr>
        <w:t>5</w:t>
      </w:r>
      <w:r w:rsidRPr="00F35ED2">
        <w:rPr>
          <w:rFonts w:cstheme="minorHAnsi"/>
          <w:spacing w:val="-3"/>
          <w:sz w:val="22"/>
          <w:szCs w:val="22"/>
        </w:rPr>
        <w:t>;  minute</w:t>
      </w:r>
      <w:r>
        <w:rPr>
          <w:rFonts w:cstheme="minorHAnsi"/>
          <w:spacing w:val="-3"/>
          <w:sz w:val="22"/>
          <w:szCs w:val="22"/>
        </w:rPr>
        <w:t xml:space="preserve"> 7</w:t>
      </w:r>
    </w:p>
    <w:p w14:paraId="1450D9D2" w14:textId="5F89835C" w:rsidR="00686F46" w:rsidRPr="00630888" w:rsidRDefault="00686F46" w:rsidP="00B503F9">
      <w:pPr>
        <w:spacing w:line="276" w:lineRule="auto"/>
        <w:rPr>
          <w:i/>
          <w:sz w:val="22"/>
          <w:szCs w:val="22"/>
        </w:rPr>
      </w:pPr>
    </w:p>
    <w:sectPr w:rsidR="00686F46" w:rsidRPr="00630888" w:rsidSect="00DE7DA7">
      <w:footerReference w:type="even" r:id="rId7"/>
      <w:footerReference w:type="default" r:id="rId8"/>
      <w:pgSz w:w="16838" w:h="11906" w:orient="landscape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EA544" w14:textId="77777777" w:rsidR="009B160E" w:rsidRDefault="009B160E" w:rsidP="00975480">
      <w:r>
        <w:separator/>
      </w:r>
    </w:p>
  </w:endnote>
  <w:endnote w:type="continuationSeparator" w:id="0">
    <w:p w14:paraId="2D90DF75" w14:textId="77777777" w:rsidR="009B160E" w:rsidRDefault="009B160E" w:rsidP="0097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154E" w14:textId="77777777" w:rsidR="00975480" w:rsidRDefault="00975480" w:rsidP="00F32DE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583E23" w14:textId="77777777" w:rsidR="00975480" w:rsidRDefault="00975480" w:rsidP="009754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CAD8" w14:textId="77777777" w:rsidR="00975480" w:rsidRDefault="00975480" w:rsidP="00F32DE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3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947B37" w14:textId="77777777" w:rsidR="00975480" w:rsidRDefault="00975480" w:rsidP="009754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873C" w14:textId="77777777" w:rsidR="009B160E" w:rsidRDefault="009B160E" w:rsidP="00975480">
      <w:r>
        <w:separator/>
      </w:r>
    </w:p>
  </w:footnote>
  <w:footnote w:type="continuationSeparator" w:id="0">
    <w:p w14:paraId="1126ABD4" w14:textId="77777777" w:rsidR="009B160E" w:rsidRDefault="009B160E" w:rsidP="00975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97A"/>
    <w:rsid w:val="00024832"/>
    <w:rsid w:val="00064218"/>
    <w:rsid w:val="00070EF0"/>
    <w:rsid w:val="000861E0"/>
    <w:rsid w:val="000D3A3F"/>
    <w:rsid w:val="001117FD"/>
    <w:rsid w:val="00164E8B"/>
    <w:rsid w:val="001F7C4D"/>
    <w:rsid w:val="002A455E"/>
    <w:rsid w:val="002C4571"/>
    <w:rsid w:val="002D1339"/>
    <w:rsid w:val="002E1432"/>
    <w:rsid w:val="002E166C"/>
    <w:rsid w:val="00385106"/>
    <w:rsid w:val="003A4274"/>
    <w:rsid w:val="003B4C9D"/>
    <w:rsid w:val="003C27FB"/>
    <w:rsid w:val="003D4F40"/>
    <w:rsid w:val="00435C92"/>
    <w:rsid w:val="00450E0F"/>
    <w:rsid w:val="004608B0"/>
    <w:rsid w:val="004753A7"/>
    <w:rsid w:val="0048497A"/>
    <w:rsid w:val="00486A43"/>
    <w:rsid w:val="00494EE7"/>
    <w:rsid w:val="004B79A2"/>
    <w:rsid w:val="004D2392"/>
    <w:rsid w:val="004F6FC4"/>
    <w:rsid w:val="00565715"/>
    <w:rsid w:val="005C39F8"/>
    <w:rsid w:val="005C5D0F"/>
    <w:rsid w:val="00630888"/>
    <w:rsid w:val="00632A35"/>
    <w:rsid w:val="0066671D"/>
    <w:rsid w:val="00672073"/>
    <w:rsid w:val="00686F46"/>
    <w:rsid w:val="00691E2E"/>
    <w:rsid w:val="006C1707"/>
    <w:rsid w:val="006E296C"/>
    <w:rsid w:val="007621EF"/>
    <w:rsid w:val="0076693E"/>
    <w:rsid w:val="00796AF0"/>
    <w:rsid w:val="007A20EC"/>
    <w:rsid w:val="007B6D66"/>
    <w:rsid w:val="008D168B"/>
    <w:rsid w:val="00926930"/>
    <w:rsid w:val="00932405"/>
    <w:rsid w:val="009635A0"/>
    <w:rsid w:val="0096602F"/>
    <w:rsid w:val="00970C2C"/>
    <w:rsid w:val="00975480"/>
    <w:rsid w:val="00977656"/>
    <w:rsid w:val="00991A60"/>
    <w:rsid w:val="009B160E"/>
    <w:rsid w:val="009E74FD"/>
    <w:rsid w:val="009F2839"/>
    <w:rsid w:val="00A00D0E"/>
    <w:rsid w:val="00A034D5"/>
    <w:rsid w:val="00A3419D"/>
    <w:rsid w:val="00A92392"/>
    <w:rsid w:val="00AD37B0"/>
    <w:rsid w:val="00B503F9"/>
    <w:rsid w:val="00B7147A"/>
    <w:rsid w:val="00B74BCD"/>
    <w:rsid w:val="00BC1914"/>
    <w:rsid w:val="00BE6D9C"/>
    <w:rsid w:val="00C16A8E"/>
    <w:rsid w:val="00C216B2"/>
    <w:rsid w:val="00C55F0B"/>
    <w:rsid w:val="00C66A90"/>
    <w:rsid w:val="00C7069F"/>
    <w:rsid w:val="00C730D0"/>
    <w:rsid w:val="00CD0655"/>
    <w:rsid w:val="00CD7DB4"/>
    <w:rsid w:val="00CF29C2"/>
    <w:rsid w:val="00D1720D"/>
    <w:rsid w:val="00D63090"/>
    <w:rsid w:val="00D760FC"/>
    <w:rsid w:val="00DB73F3"/>
    <w:rsid w:val="00DC2196"/>
    <w:rsid w:val="00DE1342"/>
    <w:rsid w:val="00DE7DA7"/>
    <w:rsid w:val="00DF1ED1"/>
    <w:rsid w:val="00E30DC4"/>
    <w:rsid w:val="00E54C87"/>
    <w:rsid w:val="00E66BEB"/>
    <w:rsid w:val="00E85797"/>
    <w:rsid w:val="00EA529B"/>
    <w:rsid w:val="00EC46EE"/>
    <w:rsid w:val="00F01914"/>
    <w:rsid w:val="00F2324C"/>
    <w:rsid w:val="00F35D61"/>
    <w:rsid w:val="00F47DC2"/>
    <w:rsid w:val="00F65745"/>
    <w:rsid w:val="00F9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46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54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480"/>
  </w:style>
  <w:style w:type="character" w:styleId="PageNumber">
    <w:name w:val="page number"/>
    <w:basedOn w:val="DefaultParagraphFont"/>
    <w:uiPriority w:val="99"/>
    <w:semiHidden/>
    <w:unhideWhenUsed/>
    <w:rsid w:val="00975480"/>
  </w:style>
  <w:style w:type="paragraph" w:styleId="DocumentMap">
    <w:name w:val="Document Map"/>
    <w:basedOn w:val="Normal"/>
    <w:link w:val="DocumentMapChar"/>
    <w:uiPriority w:val="99"/>
    <w:semiHidden/>
    <w:unhideWhenUsed/>
    <w:rsid w:val="004753A7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3A7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657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Patricia Nunn</cp:lastModifiedBy>
  <cp:revision>16</cp:revision>
  <cp:lastPrinted>2019-05-26T10:51:00Z</cp:lastPrinted>
  <dcterms:created xsi:type="dcterms:W3CDTF">2019-08-11T12:15:00Z</dcterms:created>
  <dcterms:modified xsi:type="dcterms:W3CDTF">2025-05-10T17:29:00Z</dcterms:modified>
</cp:coreProperties>
</file>